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768"/>
        <w:gridCol w:w="732"/>
        <w:gridCol w:w="708"/>
        <w:gridCol w:w="510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8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编号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 xml:space="preserve">设备名称 </w:t>
            </w:r>
          </w:p>
        </w:tc>
        <w:tc>
          <w:tcPr>
            <w:tcW w:w="73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预算合计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数量</w:t>
            </w:r>
          </w:p>
        </w:tc>
        <w:tc>
          <w:tcPr>
            <w:tcW w:w="510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主要配置及要求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86" w:type="dxa"/>
            <w:noWrap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1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方正小标宋简体"/>
                <w:b/>
                <w:bCs/>
                <w:sz w:val="32"/>
                <w:szCs w:val="32"/>
              </w:rPr>
            </w:pPr>
            <w:r>
              <w:rPr>
                <w:rFonts w:eastAsia="方正小标宋简体"/>
                <w:bCs/>
                <w:sz w:val="32"/>
                <w:szCs w:val="32"/>
                <w:lang w:val="en-GB"/>
              </w:rPr>
              <w:t>口腔</w:t>
            </w:r>
            <w:r>
              <w:rPr>
                <w:rFonts w:hint="eastAsia" w:eastAsia="方正小标宋简体"/>
                <w:bCs/>
                <w:sz w:val="32"/>
                <w:szCs w:val="32"/>
                <w:lang w:val="en-GB"/>
              </w:rPr>
              <w:t>颌面锥形束计算机体层摄影设备</w:t>
            </w:r>
          </w:p>
          <w:p>
            <w:pPr>
              <w:spacing w:line="24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0"/>
                <w:sz w:val="24"/>
              </w:rPr>
              <w:t>1</w:t>
            </w:r>
          </w:p>
        </w:tc>
        <w:tc>
          <w:tcPr>
            <w:tcW w:w="5103" w:type="dxa"/>
            <w:noWrap/>
          </w:tcPr>
          <w:p>
            <w:pPr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bookmarkStart w:id="0" w:name="_Toc515705612"/>
            <w:bookmarkStart w:id="1" w:name="_Toc492803620"/>
            <w:bookmarkStart w:id="2" w:name="_Hlt492704700"/>
            <w:r>
              <w:rPr>
                <w:rFonts w:eastAsia="仿宋_GB2312"/>
                <w:b/>
                <w:bCs/>
                <w:sz w:val="32"/>
                <w:szCs w:val="32"/>
              </w:rPr>
              <w:t>1、基本要求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1.1 口腔专用</w:t>
            </w:r>
            <w:r>
              <w:rPr>
                <w:rFonts w:hint="eastAsia" w:eastAsia="仿宋_GB2312"/>
                <w:sz w:val="32"/>
                <w:szCs w:val="32"/>
              </w:rPr>
              <w:t>CBCT</w:t>
            </w:r>
            <w:r>
              <w:rPr>
                <w:rFonts w:eastAsia="仿宋_GB2312"/>
                <w:sz w:val="32"/>
                <w:szCs w:val="32"/>
              </w:rPr>
              <w:t>是专为口腔医疗设计，符合国家标准要求。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1.2 各种证件齐全有效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1.3 设备结构：立位自动升降。适合各类人群就诊。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1.4 </w:t>
            </w:r>
            <w:r>
              <w:rPr>
                <w:rFonts w:hint="eastAsia" w:eastAsia="仿宋_GB2312"/>
                <w:sz w:val="32"/>
                <w:szCs w:val="32"/>
              </w:rPr>
              <w:t>患者定位：立式结构，侧面式进入，L型开放底座，支持轮椅患者拍摄，方便面对面摆位。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1.5 </w:t>
            </w:r>
            <w:r>
              <w:rPr>
                <w:rFonts w:hint="eastAsia" w:eastAsia="仿宋_GB2312"/>
                <w:sz w:val="32"/>
                <w:szCs w:val="32"/>
              </w:rPr>
              <w:t>主侧位均配升降和激光快捷按键，工作过程配有灯光指示和语音提示。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1.6 </w:t>
            </w:r>
            <w:r>
              <w:rPr>
                <w:rFonts w:hint="eastAsia" w:eastAsia="仿宋_GB2312"/>
                <w:sz w:val="32"/>
                <w:szCs w:val="32"/>
              </w:rPr>
              <w:t>工作模式：CBCT、全景、TMJ、头颅侧位和石膏模型扫描。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1.7储物要求：人性化可移动式储物盒设计。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1.8 AI智能：设备集成智能状态灯及语音提示功能，智能引导拍摄步骤，8英寸电容式触摸屏。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1.9</w:t>
            </w:r>
            <w:r>
              <w:rPr>
                <w:rFonts w:eastAsia="仿宋_GB2312"/>
                <w:sz w:val="32"/>
                <w:szCs w:val="32"/>
              </w:rPr>
              <w:t>本产品优先选择国产设备。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2、技术要求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 球管及高压系统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2.1.1  </w:t>
            </w:r>
            <w:r>
              <w:rPr>
                <w:rFonts w:hint="eastAsia" w:eastAsia="仿宋_GB2312"/>
                <w:sz w:val="32"/>
                <w:szCs w:val="32"/>
              </w:rPr>
              <w:t>管</w:t>
            </w:r>
            <w:r>
              <w:rPr>
                <w:rFonts w:eastAsia="仿宋_GB2312"/>
                <w:sz w:val="32"/>
                <w:szCs w:val="32"/>
              </w:rPr>
              <w:t>电压、</w:t>
            </w:r>
            <w:r>
              <w:rPr>
                <w:rFonts w:hint="eastAsia" w:eastAsia="仿宋_GB2312"/>
                <w:sz w:val="32"/>
                <w:szCs w:val="32"/>
              </w:rPr>
              <w:t>管</w:t>
            </w:r>
            <w:r>
              <w:rPr>
                <w:rFonts w:eastAsia="仿宋_GB2312"/>
                <w:sz w:val="32"/>
                <w:szCs w:val="32"/>
              </w:rPr>
              <w:t xml:space="preserve">电流: </w:t>
            </w:r>
            <w:r>
              <w:rPr>
                <w:rFonts w:hint="eastAsia" w:eastAsia="仿宋_GB2312"/>
                <w:sz w:val="32"/>
                <w:szCs w:val="32"/>
              </w:rPr>
              <w:t>5</w:t>
            </w:r>
            <w:r>
              <w:rPr>
                <w:rFonts w:eastAsia="仿宋_GB2312"/>
                <w:sz w:val="32"/>
                <w:szCs w:val="32"/>
              </w:rPr>
              <w:t>0-90KV、2-10mA（1mA步阶可调）。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2.1.2 焦点大小: 0.5mm。（根据国际电工委员会IEC336标准）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2.1.3 球管过滤系统: 大于</w:t>
            </w:r>
            <w:r>
              <w:rPr>
                <w:rFonts w:hint="eastAsia" w:eastAsia="仿宋_GB2312"/>
                <w:sz w:val="32"/>
                <w:szCs w:val="32"/>
              </w:rPr>
              <w:t>等于</w:t>
            </w:r>
            <w:r>
              <w:rPr>
                <w:rFonts w:eastAsia="仿宋_GB2312"/>
                <w:sz w:val="32"/>
                <w:szCs w:val="32"/>
              </w:rPr>
              <w:t>2.5mm AL。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2.1.4曝光时间要求：全景：≤17S；侧位：≤12S</w:t>
            </w:r>
            <w:r>
              <w:rPr>
                <w:rFonts w:hint="eastAsia" w:eastAsia="仿宋_GB2312"/>
                <w:sz w:val="32"/>
                <w:szCs w:val="32"/>
              </w:rPr>
              <w:t>；CT：</w:t>
            </w:r>
            <w:r>
              <w:rPr>
                <w:rFonts w:eastAsia="仿宋_GB2312"/>
                <w:sz w:val="32"/>
                <w:szCs w:val="32"/>
              </w:rPr>
              <w:t>≤</w:t>
            </w:r>
            <w:r>
              <w:rPr>
                <w:rFonts w:hint="eastAsia" w:eastAsia="仿宋_GB2312"/>
                <w:sz w:val="32"/>
                <w:szCs w:val="32"/>
              </w:rPr>
              <w:t>15S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2.1.5</w:t>
            </w:r>
            <w:r>
              <w:rPr>
                <w:rFonts w:hint="eastAsia" w:eastAsia="仿宋_GB2312"/>
                <w:sz w:val="32"/>
                <w:szCs w:val="32"/>
              </w:rPr>
              <w:t>体</w:t>
            </w:r>
            <w:r>
              <w:rPr>
                <w:rFonts w:eastAsia="仿宋_GB2312"/>
                <w:sz w:val="32"/>
                <w:szCs w:val="32"/>
              </w:rPr>
              <w:t>素尺寸要求：≤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hint="eastAsia" w:eastAsia="仿宋_GB2312"/>
                <w:sz w:val="32"/>
                <w:szCs w:val="32"/>
              </w:rPr>
              <w:t>075</w:t>
            </w:r>
            <w:r>
              <w:rPr>
                <w:rFonts w:eastAsia="仿宋_GB2312"/>
                <w:sz w:val="32"/>
                <w:szCs w:val="32"/>
              </w:rPr>
              <w:t>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2.1.6升降臂距离要求：≥7</w:t>
            </w:r>
            <w:r>
              <w:rPr>
                <w:rFonts w:hint="eastAsia" w:eastAsia="仿宋_GB2312"/>
                <w:sz w:val="32"/>
                <w:szCs w:val="32"/>
              </w:rPr>
              <w:t>0</w:t>
            </w:r>
            <w:r>
              <w:rPr>
                <w:rFonts w:eastAsia="仿宋_GB2312"/>
                <w:sz w:val="32"/>
                <w:szCs w:val="32"/>
              </w:rPr>
              <w:t>0mm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2.2 全景技术的要求 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2.2.1 拍摄程序设计:具有全景，侧位</w:t>
            </w:r>
            <w:r>
              <w:rPr>
                <w:rFonts w:hint="eastAsia" w:eastAsia="仿宋_GB2312"/>
                <w:sz w:val="32"/>
                <w:szCs w:val="32"/>
              </w:rPr>
              <w:t>，CT</w:t>
            </w:r>
            <w:r>
              <w:rPr>
                <w:rFonts w:eastAsia="仿宋_GB2312"/>
                <w:sz w:val="32"/>
                <w:szCs w:val="32"/>
              </w:rPr>
              <w:t>拍摄程序，且可通过软件设置任意切换全景，侧位</w:t>
            </w:r>
            <w:r>
              <w:rPr>
                <w:rFonts w:hint="eastAsia" w:eastAsia="仿宋_GB2312"/>
                <w:sz w:val="32"/>
                <w:szCs w:val="32"/>
              </w:rPr>
              <w:t>，CT</w:t>
            </w:r>
            <w:r>
              <w:rPr>
                <w:rFonts w:eastAsia="仿宋_GB2312"/>
                <w:sz w:val="32"/>
                <w:szCs w:val="32"/>
              </w:rPr>
              <w:t>拍摄模式，而无需手动更换部件。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2.2.2定位方式：</w:t>
            </w:r>
            <w:r>
              <w:rPr>
                <w:rFonts w:hint="eastAsia" w:eastAsia="仿宋_GB2312"/>
                <w:sz w:val="32"/>
                <w:szCs w:val="32"/>
              </w:rPr>
              <w:t>三条</w:t>
            </w:r>
            <w:r>
              <w:rPr>
                <w:rFonts w:eastAsia="仿宋_GB2312"/>
                <w:sz w:val="32"/>
                <w:szCs w:val="32"/>
              </w:rPr>
              <w:t>激光束系统定位</w:t>
            </w:r>
            <w:r>
              <w:rPr>
                <w:rFonts w:hint="eastAsia" w:eastAsia="仿宋_GB2312"/>
                <w:sz w:val="32"/>
                <w:szCs w:val="32"/>
              </w:rPr>
              <w:t>，侧位和CT拍摄同时具备按键微调。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2.2.3 图像放大倍数: 全景片≤1.4倍。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2.2.4 </w:t>
            </w:r>
            <w:r>
              <w:rPr>
                <w:rFonts w:hint="eastAsia" w:eastAsia="仿宋_GB2312"/>
                <w:sz w:val="32"/>
                <w:szCs w:val="32"/>
              </w:rPr>
              <w:t>探测器类型：进口非晶硅面阵列平板探测器。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2.2.5 全景成像：高度≥1</w:t>
            </w:r>
            <w:r>
              <w:rPr>
                <w:rFonts w:hint="eastAsia" w:eastAsia="仿宋_GB2312"/>
                <w:sz w:val="32"/>
                <w:szCs w:val="32"/>
              </w:rPr>
              <w:t>10</w:t>
            </w:r>
            <w:r>
              <w:rPr>
                <w:rFonts w:eastAsia="仿宋_GB2312"/>
                <w:sz w:val="32"/>
                <w:szCs w:val="32"/>
              </w:rPr>
              <w:t>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2.2.6 分辨率≥3.1lp/mm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2.3 侧位成像技术要求 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2.3.1固定探测器安装方式。不同拍摄模式下传感器自动切换成像区域，无须手工转换不同传感器部件。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2.3.2侧位图像放大倍数：≤1.15倍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2.3.3</w:t>
            </w:r>
            <w:r>
              <w:rPr>
                <w:rFonts w:hint="eastAsia" w:eastAsia="仿宋_GB2312"/>
                <w:sz w:val="32"/>
                <w:szCs w:val="32"/>
              </w:rPr>
              <w:t xml:space="preserve"> 侧位探测器最小像素≤100um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2.3.4侧位成像：高度≥</w:t>
            </w:r>
            <w:r>
              <w:rPr>
                <w:rFonts w:hint="eastAsia" w:eastAsia="仿宋_GB2312"/>
                <w:sz w:val="32"/>
                <w:szCs w:val="32"/>
              </w:rPr>
              <w:t>200</w:t>
            </w:r>
            <w:r>
              <w:rPr>
                <w:rFonts w:eastAsia="仿宋_GB2312"/>
                <w:sz w:val="32"/>
                <w:szCs w:val="32"/>
              </w:rPr>
              <w:t>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2.3.5分辨率≥2.5lp/mm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2.3.6 头颅片拍摄有激光线定位。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2.4 CT成像技术要求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bookmarkStart w:id="3" w:name="_GoBack"/>
            <w:bookmarkEnd w:id="3"/>
            <w:r>
              <w:rPr>
                <w:rFonts w:hint="eastAsia" w:eastAsia="仿宋_GB2312"/>
                <w:sz w:val="32"/>
                <w:szCs w:val="32"/>
              </w:rPr>
              <w:t>2.4.1 探测器类型：进口非晶硅面阵列平板探测器。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2.4.2 曝光方式：混合脉冲式。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★</w:t>
            </w:r>
            <w:r>
              <w:rPr>
                <w:rFonts w:hint="eastAsia" w:eastAsia="仿宋_GB2312"/>
                <w:sz w:val="32"/>
                <w:szCs w:val="32"/>
              </w:rPr>
              <w:t>2.4.3 探测器面积：≥163mm ×163mm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2.4.4 灰阶：≥16bit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★</w:t>
            </w:r>
            <w:r>
              <w:rPr>
                <w:rFonts w:hint="eastAsia" w:eastAsia="仿宋_GB2312"/>
                <w:sz w:val="32"/>
                <w:szCs w:val="32"/>
              </w:rPr>
              <w:t>2.4.5 成像视野（直径×高）：≥Φ1</w:t>
            </w:r>
            <w:r>
              <w:rPr>
                <w:rFonts w:eastAsia="仿宋_GB2312"/>
                <w:sz w:val="32"/>
                <w:szCs w:val="32"/>
              </w:rPr>
              <w:t>4</w:t>
            </w:r>
            <w:r>
              <w:rPr>
                <w:rFonts w:hint="eastAsia" w:eastAsia="仿宋_GB2312"/>
                <w:sz w:val="32"/>
                <w:szCs w:val="32"/>
              </w:rPr>
              <w:t>×</w:t>
            </w:r>
            <w:r>
              <w:rPr>
                <w:rFonts w:eastAsia="仿宋_GB2312"/>
                <w:sz w:val="32"/>
                <w:szCs w:val="32"/>
              </w:rPr>
              <w:t>10</w:t>
            </w:r>
            <w:r>
              <w:rPr>
                <w:rFonts w:hint="eastAsia" w:eastAsia="仿宋_GB2312"/>
                <w:sz w:val="32"/>
                <w:szCs w:val="32"/>
              </w:rPr>
              <w:t>cm（一次性成像）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2.5 软件系统要求 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 2.5.1 软件系统需包含数字化全景系统软、侧位和CT成像系统软件及全套诊所管理一体化软件。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2.5.2 具备自动 3D 渲染功能，MPR 模式可进行横向、纵向和冠状断面的切片，也可根据颌弓和垂直与颌弓进行切片或自由任意方向的切片，最小切片厚度≤ 0.1mm。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2.5.3 具备图像全面处理、查看及打印功能，如可对图像进行角度、长度测量；可调节图像对比度、锐度、灰度；可定点标记、放大/缩小图像，描绘下齿槽神经管、种植模拟等。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2.5.4系统应自带病人管理软件, 亦可与其它诊室管理软件一起使用。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2.5.5 专业的3D 诊断处理软件，符合 DICOM 3.0 标准，可与医院 PACS 系统兼容；软件可升级。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2.5.6 可建立完整的病人图像信息数据库，包括病人资料，输出报告等一系列相关资料，方便查看和整理。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★ 2.5.7 设备具备远程IOT监控，提前预警，远程诊断。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2.6 图像处理功能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 .6.1 提供三维图像处理软件；软件可升级。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2.6.2 图像输出格式有DICOM、 BMP等多种。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2.7配置要求</w:t>
            </w:r>
          </w:p>
          <w:p>
            <w:pPr>
              <w:spacing w:line="56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2.7.1 操作台计算机配置要求：处理器：性能不低于Intel酷睿 i5高速双核以上处理器；内存≥8G；硬盘≥1T；显示器≥21寸；操作系统：Windows；DVD刻录保存病人基本信息和图像资料。</w:t>
            </w:r>
            <w:bookmarkEnd w:id="0"/>
            <w:bookmarkEnd w:id="1"/>
            <w:bookmarkEnd w:id="2"/>
          </w:p>
          <w:p>
            <w:pPr>
              <w:spacing w:line="300" w:lineRule="exact"/>
              <w:ind w:right="113"/>
              <w:rPr>
                <w:rFonts w:ascii="方正仿宋简体" w:hAnsi="方正仿宋简体" w:eastAsia="方正仿宋简体" w:cs="方正仿宋简体"/>
                <w:spacing w:val="20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ind w:left="113" w:right="113"/>
              <w:rPr>
                <w:rFonts w:ascii="方正仿宋简体" w:hAnsi="方正仿宋简体" w:eastAsia="方正仿宋简体" w:cs="方正仿宋简体"/>
                <w:spacing w:val="20"/>
                <w:szCs w:val="21"/>
              </w:rPr>
            </w:pPr>
            <w:r>
              <w:rPr>
                <w:rFonts w:hint="eastAsia" w:ascii="方正仿宋简体" w:hAnsi="Times New Roman" w:eastAsia="方正仿宋简体"/>
                <w:color w:val="000000"/>
                <w:sz w:val="24"/>
              </w:rPr>
              <w:t>在中国境内注册、具有独立法人资格，符合相关法律法规的经销商。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C397C"/>
    <w:rsid w:val="782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1193</Words>
  <Characters>1519</Characters>
  <Paragraphs>67</Paragraphs>
  <TotalTime>6</TotalTime>
  <ScaleCrop>false</ScaleCrop>
  <LinksUpToDate>false</LinksUpToDate>
  <CharactersWithSpaces>1595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2022-02-16T08:17:00Z</dcterms:created>
  <dc:creator>admin</dc:creator>
  <cp:lastModifiedBy>Administrator</cp:lastModifiedBy>
  <dcterms:modified xsi:type="dcterms:W3CDTF">2022-03-03T01:19:52Z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436A109421C64CE9BA7F2621FC69D2CE</vt:lpwstr>
  </property>
  <property fmtid="{D5CDD505-2E9C-101B-9397-08002B2CF9AE}" pid="3" name="KSOProductBuildVer">
    <vt:lpwstr>2052-11.1.0.11365</vt:lpwstr>
  </property>
</Properties>
</file>