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0EDD" w14:textId="7B94BEA5" w:rsidR="00224C69" w:rsidRPr="00887970" w:rsidRDefault="00F2663A" w:rsidP="00F2663A">
      <w:pPr>
        <w:pStyle w:val="ad"/>
        <w:spacing w:line="560" w:lineRule="exact"/>
        <w:ind w:firstLineChars="176" w:firstLine="565"/>
      </w:pPr>
      <w:r w:rsidRPr="00887970">
        <w:rPr>
          <w:rFonts w:hint="eastAsia"/>
        </w:rPr>
        <w:t>太和华源医院污水处理站技术升级改造项目</w:t>
      </w:r>
      <w:r w:rsidR="00715602" w:rsidRPr="00887970">
        <w:rPr>
          <w:rFonts w:hint="eastAsia"/>
        </w:rPr>
        <w:t>招标公告</w:t>
      </w:r>
    </w:p>
    <w:p w14:paraId="0F2B231B" w14:textId="77777777" w:rsidR="00224C69" w:rsidRPr="00887970" w:rsidRDefault="00224C69" w:rsidP="00F2663A">
      <w:pPr>
        <w:spacing w:line="560" w:lineRule="exact"/>
      </w:pPr>
    </w:p>
    <w:p w14:paraId="04EE8F17" w14:textId="0EEEFD41" w:rsidR="007151D1" w:rsidRPr="00887970" w:rsidRDefault="007151D1" w:rsidP="00F2663A">
      <w:pPr>
        <w:widowControl/>
        <w:shd w:val="clear" w:color="auto" w:fill="FFFFFF"/>
        <w:spacing w:line="560" w:lineRule="exact"/>
        <w:ind w:firstLineChars="200" w:firstLine="480"/>
        <w:jc w:val="left"/>
        <w:rPr>
          <w:rFonts w:asciiTheme="minorEastAsia" w:hAnsiTheme="minorEastAsia" w:cstheme="minorEastAsia"/>
          <w:kern w:val="0"/>
          <w:sz w:val="24"/>
          <w:szCs w:val="24"/>
          <w:shd w:val="clear" w:color="auto" w:fill="FFFFFF"/>
        </w:rPr>
      </w:pPr>
      <w:r w:rsidRPr="00887970">
        <w:rPr>
          <w:rFonts w:asciiTheme="minorEastAsia" w:hAnsiTheme="minorEastAsia" w:cstheme="minorEastAsia" w:hint="eastAsia"/>
          <w:sz w:val="24"/>
          <w:szCs w:val="24"/>
        </w:rPr>
        <w:t>为了集团公司发展需要，安徽华源医药集团股份有限公司对</w:t>
      </w:r>
      <w:r w:rsidR="00F2663A" w:rsidRPr="00887970">
        <w:rPr>
          <w:rFonts w:asciiTheme="minorEastAsia" w:hAnsiTheme="minorEastAsia" w:cstheme="minorEastAsia" w:hint="eastAsia"/>
          <w:sz w:val="24"/>
          <w:szCs w:val="24"/>
        </w:rPr>
        <w:t>太和华源医院污水处理站技术升级改造项目</w:t>
      </w:r>
      <w:r w:rsidRPr="00887970">
        <w:rPr>
          <w:rFonts w:asciiTheme="minorEastAsia" w:hAnsiTheme="minorEastAsia" w:cstheme="minorEastAsia" w:hint="eastAsia"/>
          <w:sz w:val="24"/>
          <w:szCs w:val="24"/>
        </w:rPr>
        <w:t>进行公开招标。</w:t>
      </w:r>
    </w:p>
    <w:p w14:paraId="4EF41562" w14:textId="77777777" w:rsidR="007151D1" w:rsidRPr="00887970" w:rsidRDefault="00715602" w:rsidP="00F2663A">
      <w:pPr>
        <w:widowControl/>
        <w:numPr>
          <w:ilvl w:val="0"/>
          <w:numId w:val="1"/>
        </w:numPr>
        <w:shd w:val="clear" w:color="auto" w:fill="FFFFFF"/>
        <w:spacing w:line="560" w:lineRule="exact"/>
        <w:jc w:val="left"/>
        <w:rPr>
          <w:rFonts w:asciiTheme="minorEastAsia" w:hAnsiTheme="minorEastAsia" w:cstheme="minorEastAsia"/>
          <w:b/>
          <w:bCs/>
          <w:sz w:val="24"/>
          <w:szCs w:val="24"/>
        </w:rPr>
      </w:pPr>
      <w:r w:rsidRPr="00887970">
        <w:rPr>
          <w:rFonts w:asciiTheme="minorEastAsia" w:hAnsiTheme="minorEastAsia" w:cstheme="minorEastAsia" w:hint="eastAsia"/>
          <w:b/>
          <w:bCs/>
          <w:sz w:val="24"/>
          <w:szCs w:val="24"/>
        </w:rPr>
        <w:t>项目概况</w:t>
      </w:r>
    </w:p>
    <w:p w14:paraId="04E53B01" w14:textId="614720C8" w:rsidR="007151D1" w:rsidRPr="00887970" w:rsidRDefault="007151D1" w:rsidP="00887970">
      <w:pPr>
        <w:widowControl/>
        <w:shd w:val="clear" w:color="auto" w:fill="FFFFFF"/>
        <w:spacing w:line="560" w:lineRule="exact"/>
        <w:ind w:firstLineChars="200" w:firstLine="480"/>
        <w:jc w:val="left"/>
        <w:rPr>
          <w:rFonts w:asciiTheme="minorEastAsia" w:hAnsiTheme="minorEastAsia" w:cstheme="minorEastAsia"/>
          <w:b/>
          <w:bCs/>
          <w:sz w:val="24"/>
          <w:szCs w:val="24"/>
        </w:rPr>
      </w:pPr>
      <w:r w:rsidRPr="00887970">
        <w:rPr>
          <w:rFonts w:asciiTheme="minorEastAsia" w:hAnsiTheme="minorEastAsia" w:cstheme="minorEastAsia"/>
          <w:sz w:val="24"/>
        </w:rPr>
        <w:t>1</w:t>
      </w:r>
      <w:r w:rsidRPr="00887970">
        <w:rPr>
          <w:rFonts w:asciiTheme="minorEastAsia" w:hAnsiTheme="minorEastAsia" w:cstheme="minorEastAsia" w:hint="eastAsia"/>
          <w:sz w:val="24"/>
        </w:rPr>
        <w:t>、</w:t>
      </w:r>
      <w:r w:rsidR="00715602" w:rsidRPr="00887970">
        <w:rPr>
          <w:rFonts w:asciiTheme="minorEastAsia" w:hAnsiTheme="minorEastAsia" w:cstheme="minorEastAsia" w:hint="eastAsia"/>
          <w:sz w:val="24"/>
          <w:szCs w:val="24"/>
        </w:rPr>
        <w:t>项目名称：</w:t>
      </w:r>
      <w:r w:rsidR="00F2663A" w:rsidRPr="00887970">
        <w:rPr>
          <w:rFonts w:asciiTheme="minorEastAsia" w:hAnsiTheme="minorEastAsia" w:cstheme="minorEastAsia" w:hint="eastAsia"/>
          <w:kern w:val="0"/>
          <w:sz w:val="24"/>
          <w:szCs w:val="24"/>
          <w:shd w:val="clear" w:color="auto" w:fill="FFFFFF"/>
        </w:rPr>
        <w:t>太和华源医院污水处理站技术升级改造项目</w:t>
      </w:r>
    </w:p>
    <w:p w14:paraId="69154624" w14:textId="18918F5A" w:rsidR="00224C69" w:rsidRPr="00887970" w:rsidRDefault="00715602" w:rsidP="00887970">
      <w:pPr>
        <w:widowControl/>
        <w:shd w:val="clear" w:color="auto" w:fill="FFFFFF"/>
        <w:spacing w:line="560" w:lineRule="exact"/>
        <w:ind w:firstLineChars="200" w:firstLine="480"/>
        <w:jc w:val="left"/>
        <w:rPr>
          <w:rFonts w:asciiTheme="minorEastAsia" w:hAnsiTheme="minorEastAsia" w:cstheme="minorEastAsia"/>
          <w:sz w:val="24"/>
        </w:rPr>
      </w:pPr>
      <w:r w:rsidRPr="00887970">
        <w:rPr>
          <w:rFonts w:asciiTheme="minorEastAsia" w:hAnsiTheme="minorEastAsia" w:cstheme="minorEastAsia" w:hint="eastAsia"/>
          <w:sz w:val="24"/>
        </w:rPr>
        <w:t>2、项目地点：</w:t>
      </w:r>
      <w:r w:rsidR="007151D1" w:rsidRPr="00887970">
        <w:rPr>
          <w:rFonts w:asciiTheme="minorEastAsia" w:hAnsiTheme="minorEastAsia" w:cstheme="minorEastAsia" w:hint="eastAsia"/>
          <w:kern w:val="0"/>
          <w:sz w:val="24"/>
          <w:szCs w:val="24"/>
          <w:shd w:val="clear" w:color="auto" w:fill="FFFFFF"/>
        </w:rPr>
        <w:t>太和华源医院</w:t>
      </w:r>
      <w:r w:rsidRPr="00887970">
        <w:rPr>
          <w:rFonts w:asciiTheme="minorEastAsia" w:hAnsiTheme="minorEastAsia" w:cstheme="minorEastAsia" w:hint="eastAsia"/>
          <w:color w:val="0D0D0D"/>
          <w:sz w:val="24"/>
        </w:rPr>
        <w:t>---</w:t>
      </w:r>
      <w:r w:rsidR="007151D1" w:rsidRPr="00887970">
        <w:rPr>
          <w:rFonts w:asciiTheme="minorEastAsia" w:hAnsiTheme="minorEastAsia" w:cstheme="minorEastAsia" w:hint="eastAsia"/>
          <w:sz w:val="24"/>
        </w:rPr>
        <w:t>太和县太和大道西平安路北</w:t>
      </w:r>
    </w:p>
    <w:p w14:paraId="7030B66E" w14:textId="73F2DB8B" w:rsidR="00224C69" w:rsidRDefault="00715602" w:rsidP="00887970">
      <w:pPr>
        <w:widowControl/>
        <w:shd w:val="clear" w:color="auto" w:fill="FFFFFF"/>
        <w:spacing w:line="560" w:lineRule="exact"/>
        <w:ind w:firstLineChars="200" w:firstLine="482"/>
        <w:jc w:val="left"/>
        <w:rPr>
          <w:rFonts w:asciiTheme="minorEastAsia" w:hAnsiTheme="minorEastAsia" w:cstheme="minorEastAsia"/>
          <w:kern w:val="0"/>
          <w:sz w:val="24"/>
          <w:szCs w:val="24"/>
        </w:rPr>
      </w:pPr>
      <w:r w:rsidRPr="00887970">
        <w:rPr>
          <w:rFonts w:asciiTheme="minorEastAsia" w:hAnsiTheme="minorEastAsia" w:cstheme="minorEastAsia" w:hint="eastAsia"/>
          <w:b/>
          <w:bCs/>
          <w:sz w:val="24"/>
          <w:szCs w:val="24"/>
        </w:rPr>
        <w:t>招标内容：</w:t>
      </w:r>
      <w:r w:rsidRPr="00887970">
        <w:rPr>
          <w:rFonts w:asciiTheme="minorEastAsia" w:hAnsiTheme="minorEastAsia" w:cstheme="minorEastAsia" w:hint="eastAsia"/>
          <w:kern w:val="0"/>
          <w:sz w:val="24"/>
          <w:szCs w:val="24"/>
          <w:shd w:val="clear" w:color="auto" w:fill="FFFFFF"/>
        </w:rPr>
        <w:t>详见</w:t>
      </w:r>
      <w:r w:rsidRPr="00887970">
        <w:rPr>
          <w:rFonts w:asciiTheme="minorEastAsia" w:hAnsiTheme="minorEastAsia" w:cstheme="minorEastAsia" w:hint="eastAsia"/>
          <w:kern w:val="0"/>
          <w:sz w:val="24"/>
          <w:szCs w:val="24"/>
        </w:rPr>
        <w:t>招标文件</w:t>
      </w:r>
    </w:p>
    <w:p w14:paraId="4E4F4FB7" w14:textId="64BC944D" w:rsidR="00887970" w:rsidRPr="00887970" w:rsidRDefault="00887970" w:rsidP="00887970">
      <w:pPr>
        <w:snapToGrid w:val="0"/>
        <w:spacing w:line="560" w:lineRule="exact"/>
        <w:ind w:firstLineChars="200" w:firstLine="482"/>
        <w:rPr>
          <w:rFonts w:asciiTheme="minorEastAsia" w:hAnsiTheme="minorEastAsia" w:cstheme="minorEastAsia"/>
          <w:b/>
          <w:bCs/>
          <w:sz w:val="24"/>
          <w:szCs w:val="24"/>
        </w:rPr>
      </w:pPr>
      <w:r w:rsidRPr="00887970">
        <w:rPr>
          <w:rFonts w:asciiTheme="minorEastAsia" w:hAnsiTheme="minorEastAsia" w:cstheme="minorEastAsia" w:hint="eastAsia"/>
          <w:b/>
          <w:bCs/>
          <w:sz w:val="24"/>
          <w:szCs w:val="24"/>
        </w:rPr>
        <w:t>工期要求：</w:t>
      </w:r>
      <w:r>
        <w:rPr>
          <w:rFonts w:hint="eastAsia"/>
          <w:spacing w:val="-1"/>
          <w:sz w:val="24"/>
        </w:rPr>
        <w:t>投标单位根据现场踏勘核实，确保于</w:t>
      </w:r>
      <w:r>
        <w:rPr>
          <w:rFonts w:hint="eastAsia"/>
          <w:spacing w:val="-1"/>
          <w:sz w:val="24"/>
        </w:rPr>
        <w:t>2023</w:t>
      </w:r>
      <w:r>
        <w:rPr>
          <w:rFonts w:hint="eastAsia"/>
          <w:spacing w:val="-1"/>
          <w:sz w:val="24"/>
        </w:rPr>
        <w:t>年</w:t>
      </w:r>
      <w:r>
        <w:rPr>
          <w:rFonts w:hint="eastAsia"/>
          <w:spacing w:val="-1"/>
          <w:sz w:val="24"/>
        </w:rPr>
        <w:t>6</w:t>
      </w:r>
      <w:r>
        <w:rPr>
          <w:rFonts w:hint="eastAsia"/>
          <w:spacing w:val="-1"/>
          <w:sz w:val="24"/>
        </w:rPr>
        <w:t>月底前完成</w:t>
      </w:r>
      <w:r w:rsidRPr="006C4285">
        <w:rPr>
          <w:rFonts w:hint="eastAsia"/>
          <w:spacing w:val="-1"/>
          <w:sz w:val="24"/>
        </w:rPr>
        <w:t>污水处理站技术升级改造项目</w:t>
      </w:r>
      <w:r>
        <w:rPr>
          <w:rFonts w:hint="eastAsia"/>
          <w:spacing w:val="-1"/>
          <w:sz w:val="24"/>
        </w:rPr>
        <w:t>，确保医疗废水达标排放。</w:t>
      </w:r>
    </w:p>
    <w:p w14:paraId="17D3949F" w14:textId="77777777" w:rsidR="00224C69" w:rsidRPr="00887970" w:rsidRDefault="00715602" w:rsidP="00F2663A">
      <w:pPr>
        <w:spacing w:line="560" w:lineRule="exact"/>
        <w:rPr>
          <w:rFonts w:asciiTheme="minorEastAsia" w:hAnsiTheme="minorEastAsia" w:cstheme="minorEastAsia"/>
          <w:kern w:val="0"/>
          <w:sz w:val="24"/>
          <w:szCs w:val="24"/>
        </w:rPr>
      </w:pPr>
      <w:r w:rsidRPr="00887970">
        <w:rPr>
          <w:rFonts w:asciiTheme="minorEastAsia" w:hAnsiTheme="minorEastAsia" w:cstheme="minorEastAsia" w:hint="eastAsia"/>
          <w:b/>
          <w:bCs/>
          <w:sz w:val="24"/>
          <w:szCs w:val="24"/>
        </w:rPr>
        <w:t>二、投标人资格要求（资格后审）</w:t>
      </w:r>
    </w:p>
    <w:p w14:paraId="039606D1" w14:textId="56379933" w:rsidR="00887970" w:rsidRDefault="00887970" w:rsidP="00887970">
      <w:pPr>
        <w:tabs>
          <w:tab w:val="left" w:pos="7072"/>
        </w:tabs>
        <w:snapToGrid w:val="0"/>
        <w:spacing w:line="560" w:lineRule="exact"/>
        <w:ind w:firstLineChars="200" w:firstLine="482"/>
        <w:rPr>
          <w:rFonts w:hAnsi="宋体" w:hint="eastAsia"/>
          <w:b/>
          <w:bCs/>
          <w:sz w:val="24"/>
        </w:rPr>
      </w:pPr>
      <w:r>
        <w:rPr>
          <w:rFonts w:hAnsi="宋体" w:hint="eastAsia"/>
          <w:b/>
          <w:bCs/>
          <w:sz w:val="24"/>
        </w:rPr>
        <w:t>1</w:t>
      </w:r>
      <w:r>
        <w:rPr>
          <w:rFonts w:hAnsi="宋体"/>
          <w:b/>
          <w:bCs/>
          <w:sz w:val="24"/>
        </w:rPr>
        <w:t>.</w:t>
      </w:r>
      <w:r>
        <w:rPr>
          <w:rFonts w:hAnsi="宋体" w:hint="eastAsia"/>
          <w:b/>
          <w:bCs/>
          <w:sz w:val="24"/>
        </w:rPr>
        <w:t>投标者的基本条件</w:t>
      </w:r>
      <w:r>
        <w:rPr>
          <w:rFonts w:hAnsi="宋体" w:hint="eastAsia"/>
          <w:b/>
          <w:bCs/>
          <w:sz w:val="24"/>
        </w:rPr>
        <w:tab/>
      </w:r>
    </w:p>
    <w:p w14:paraId="2D904516" w14:textId="0B68AFBE" w:rsidR="00887970" w:rsidRDefault="00887970" w:rsidP="00887970">
      <w:pPr>
        <w:snapToGrid w:val="0"/>
        <w:spacing w:line="560" w:lineRule="exact"/>
        <w:ind w:firstLineChars="200" w:firstLine="480"/>
        <w:rPr>
          <w:rFonts w:hAnsi="宋体" w:hint="eastAsia"/>
          <w:bCs/>
          <w:sz w:val="24"/>
        </w:rPr>
      </w:pPr>
      <w:r>
        <w:rPr>
          <w:rFonts w:hAnsi="宋体"/>
          <w:bCs/>
          <w:sz w:val="24"/>
        </w:rPr>
        <w:t>1</w:t>
      </w:r>
      <w:r>
        <w:rPr>
          <w:rFonts w:hAnsi="宋体" w:hint="eastAsia"/>
          <w:bCs/>
          <w:sz w:val="24"/>
        </w:rPr>
        <w:t>）</w:t>
      </w:r>
      <w:r>
        <w:rPr>
          <w:rFonts w:hAnsi="宋体" w:hint="eastAsia"/>
          <w:bCs/>
          <w:sz w:val="24"/>
        </w:rPr>
        <w:t>投标方应遵守有关的法律，法规和条例。</w:t>
      </w:r>
    </w:p>
    <w:p w14:paraId="12B72992" w14:textId="75609B8F" w:rsidR="00887970" w:rsidRDefault="00887970" w:rsidP="00887970">
      <w:pPr>
        <w:snapToGrid w:val="0"/>
        <w:spacing w:line="560" w:lineRule="exact"/>
        <w:ind w:firstLineChars="200" w:firstLine="480"/>
        <w:rPr>
          <w:rFonts w:hAnsi="宋体" w:hint="eastAsia"/>
          <w:bCs/>
          <w:sz w:val="24"/>
        </w:rPr>
      </w:pPr>
      <w:r>
        <w:rPr>
          <w:rFonts w:hAnsi="宋体"/>
          <w:bCs/>
          <w:sz w:val="24"/>
        </w:rPr>
        <w:t>2</w:t>
      </w:r>
      <w:r>
        <w:rPr>
          <w:rFonts w:hAnsi="宋体" w:hint="eastAsia"/>
          <w:bCs/>
          <w:sz w:val="24"/>
        </w:rPr>
        <w:t>）</w:t>
      </w:r>
      <w:r>
        <w:rPr>
          <w:rFonts w:hAnsi="宋体" w:hint="eastAsia"/>
          <w:bCs/>
          <w:sz w:val="24"/>
        </w:rPr>
        <w:t>投标费用：无论投标结果如何，投标方自行承担所有参加与本次投标有关的全部费用。</w:t>
      </w:r>
    </w:p>
    <w:p w14:paraId="17C291F2" w14:textId="33EC2A6F" w:rsidR="00887970" w:rsidRDefault="00887970" w:rsidP="00887970">
      <w:pPr>
        <w:snapToGrid w:val="0"/>
        <w:spacing w:line="560" w:lineRule="exact"/>
        <w:ind w:firstLineChars="200" w:firstLine="480"/>
        <w:rPr>
          <w:rFonts w:hAnsi="宋体" w:hint="eastAsia"/>
          <w:bCs/>
          <w:sz w:val="24"/>
        </w:rPr>
      </w:pPr>
      <w:r>
        <w:rPr>
          <w:rFonts w:hAnsi="宋体" w:hint="eastAsia"/>
          <w:bCs/>
          <w:sz w:val="24"/>
        </w:rPr>
        <w:t>3</w:t>
      </w:r>
      <w:r>
        <w:rPr>
          <w:rFonts w:hAnsi="宋体" w:hint="eastAsia"/>
          <w:bCs/>
          <w:sz w:val="24"/>
        </w:rPr>
        <w:t>）</w:t>
      </w:r>
      <w:r>
        <w:rPr>
          <w:rFonts w:hAnsi="宋体" w:hint="eastAsia"/>
          <w:bCs/>
          <w:sz w:val="24"/>
        </w:rPr>
        <w:t>投标人应认真阅读招标文件中的所有内容，如果没有按照招标文件要求提交投标文件或者未对招标文件做出实质性响应，投标人的投标可能被拒绝。</w:t>
      </w:r>
    </w:p>
    <w:p w14:paraId="1E65A478" w14:textId="67F8B307" w:rsidR="00887970" w:rsidRDefault="00887970" w:rsidP="00887970">
      <w:pPr>
        <w:snapToGrid w:val="0"/>
        <w:spacing w:line="560" w:lineRule="exact"/>
        <w:ind w:firstLineChars="200" w:firstLine="482"/>
        <w:rPr>
          <w:rFonts w:hAnsi="宋体" w:hint="eastAsia"/>
          <w:b/>
          <w:bCs/>
          <w:sz w:val="24"/>
        </w:rPr>
      </w:pPr>
      <w:r>
        <w:rPr>
          <w:rFonts w:hAnsi="宋体"/>
          <w:b/>
          <w:bCs/>
          <w:sz w:val="24"/>
        </w:rPr>
        <w:t>2.</w:t>
      </w:r>
      <w:r>
        <w:rPr>
          <w:rFonts w:hAnsi="宋体" w:hint="eastAsia"/>
          <w:b/>
          <w:bCs/>
          <w:sz w:val="24"/>
        </w:rPr>
        <w:t>投标人具备的基本条件</w:t>
      </w:r>
    </w:p>
    <w:p w14:paraId="3C6341DF" w14:textId="54FBFACF" w:rsidR="00887970" w:rsidRDefault="00887970" w:rsidP="00887970">
      <w:pPr>
        <w:spacing w:line="560" w:lineRule="exact"/>
        <w:ind w:firstLineChars="200" w:firstLine="478"/>
        <w:rPr>
          <w:spacing w:val="-1"/>
          <w:sz w:val="24"/>
        </w:rPr>
      </w:pPr>
      <w:r>
        <w:rPr>
          <w:spacing w:val="-1"/>
          <w:sz w:val="24"/>
        </w:rPr>
        <w:t>1</w:t>
      </w:r>
      <w:r>
        <w:rPr>
          <w:rFonts w:hint="eastAsia"/>
          <w:spacing w:val="-1"/>
          <w:sz w:val="24"/>
        </w:rPr>
        <w:t>）</w:t>
      </w:r>
      <w:r>
        <w:rPr>
          <w:spacing w:val="-1"/>
          <w:sz w:val="24"/>
        </w:rPr>
        <w:t>符合《中华人民共和国政府采购法》第二十二条规定；</w:t>
      </w:r>
    </w:p>
    <w:p w14:paraId="46E2DD48" w14:textId="0FD9849D" w:rsidR="00887970" w:rsidRDefault="00887970" w:rsidP="00887970">
      <w:pPr>
        <w:spacing w:line="560" w:lineRule="exact"/>
        <w:ind w:firstLineChars="200" w:firstLine="478"/>
        <w:rPr>
          <w:spacing w:val="-1"/>
          <w:sz w:val="24"/>
        </w:rPr>
      </w:pPr>
      <w:r>
        <w:rPr>
          <w:spacing w:val="-1"/>
          <w:sz w:val="24"/>
        </w:rPr>
        <w:t>2</w:t>
      </w:r>
      <w:r>
        <w:rPr>
          <w:rFonts w:hint="eastAsia"/>
          <w:spacing w:val="-1"/>
          <w:sz w:val="24"/>
        </w:rPr>
        <w:t>）</w:t>
      </w:r>
      <w:r>
        <w:rPr>
          <w:spacing w:val="-1"/>
          <w:sz w:val="24"/>
        </w:rPr>
        <w:t>本项目不接受联合体投标；</w:t>
      </w:r>
    </w:p>
    <w:p w14:paraId="084FE1C2" w14:textId="6C5D040F" w:rsidR="00887970" w:rsidRDefault="00887970" w:rsidP="00887970">
      <w:pPr>
        <w:spacing w:line="560" w:lineRule="exact"/>
        <w:ind w:firstLineChars="200" w:firstLine="478"/>
        <w:rPr>
          <w:spacing w:val="-1"/>
          <w:sz w:val="24"/>
        </w:rPr>
      </w:pPr>
      <w:r>
        <w:rPr>
          <w:spacing w:val="-1"/>
          <w:sz w:val="24"/>
        </w:rPr>
        <w:t>3</w:t>
      </w:r>
      <w:r>
        <w:rPr>
          <w:rFonts w:hint="eastAsia"/>
          <w:spacing w:val="-1"/>
          <w:sz w:val="24"/>
        </w:rPr>
        <w:t>）</w:t>
      </w:r>
      <w:r>
        <w:rPr>
          <w:spacing w:val="-1"/>
          <w:sz w:val="24"/>
        </w:rPr>
        <w:t>供应</w:t>
      </w:r>
      <w:proofErr w:type="gramStart"/>
      <w:r>
        <w:rPr>
          <w:spacing w:val="-1"/>
          <w:sz w:val="24"/>
        </w:rPr>
        <w:t>商存在</w:t>
      </w:r>
      <w:proofErr w:type="gramEnd"/>
      <w:r>
        <w:rPr>
          <w:spacing w:val="-1"/>
          <w:sz w:val="24"/>
        </w:rPr>
        <w:t>以下不良信用记录情形之一的，不得推荐为中标候选供应商，不得确定为中标供应商：</w:t>
      </w:r>
    </w:p>
    <w:p w14:paraId="7B9497B4" w14:textId="3CC70972" w:rsidR="00887970" w:rsidRDefault="00887970" w:rsidP="00887970">
      <w:pPr>
        <w:spacing w:line="560" w:lineRule="exact"/>
        <w:ind w:firstLineChars="200" w:firstLine="478"/>
        <w:rPr>
          <w:spacing w:val="-1"/>
          <w:sz w:val="24"/>
        </w:rPr>
      </w:pPr>
      <w:r>
        <w:rPr>
          <w:spacing w:val="-1"/>
          <w:sz w:val="24"/>
        </w:rPr>
        <w:t>供应商被人民法院列入失信被执行人的；</w:t>
      </w:r>
    </w:p>
    <w:p w14:paraId="0E8CD87E" w14:textId="2A1625D9" w:rsidR="00887970" w:rsidRDefault="00887970" w:rsidP="00887970">
      <w:pPr>
        <w:spacing w:line="560" w:lineRule="exact"/>
        <w:ind w:firstLineChars="200" w:firstLine="478"/>
        <w:rPr>
          <w:spacing w:val="-1"/>
          <w:sz w:val="24"/>
        </w:rPr>
      </w:pPr>
      <w:r>
        <w:rPr>
          <w:spacing w:val="-1"/>
          <w:sz w:val="24"/>
        </w:rPr>
        <w:t>供应商被工商行政管理部门列入企业经营异常名录的；</w:t>
      </w:r>
    </w:p>
    <w:p w14:paraId="4C5A163D" w14:textId="51E3628F" w:rsidR="00887970" w:rsidRDefault="00887970" w:rsidP="00887970">
      <w:pPr>
        <w:spacing w:line="560" w:lineRule="exact"/>
        <w:ind w:firstLineChars="200" w:firstLine="478"/>
        <w:rPr>
          <w:spacing w:val="-1"/>
          <w:sz w:val="24"/>
        </w:rPr>
      </w:pPr>
      <w:r>
        <w:rPr>
          <w:spacing w:val="-1"/>
          <w:sz w:val="24"/>
        </w:rPr>
        <w:lastRenderedPageBreak/>
        <w:t>供应商被税务部门列入重大税收违法案件当事人名单的；</w:t>
      </w:r>
    </w:p>
    <w:p w14:paraId="37141267" w14:textId="72069BA4" w:rsidR="00887970" w:rsidRDefault="00887970" w:rsidP="00887970">
      <w:pPr>
        <w:spacing w:line="560" w:lineRule="exact"/>
        <w:ind w:firstLineChars="200" w:firstLine="478"/>
        <w:rPr>
          <w:spacing w:val="-1"/>
          <w:sz w:val="24"/>
        </w:rPr>
      </w:pPr>
      <w:r>
        <w:rPr>
          <w:spacing w:val="-1"/>
          <w:sz w:val="24"/>
        </w:rPr>
        <w:t>供应商被政府采购监管部门列入政府采购严重违法失信行为记录名单的。</w:t>
      </w:r>
    </w:p>
    <w:p w14:paraId="1812D702" w14:textId="44BFCB50" w:rsidR="00887970" w:rsidRDefault="00887970" w:rsidP="00887970">
      <w:pPr>
        <w:spacing w:line="560" w:lineRule="exact"/>
        <w:ind w:firstLineChars="200" w:firstLine="478"/>
        <w:rPr>
          <w:spacing w:val="-1"/>
          <w:sz w:val="24"/>
        </w:rPr>
      </w:pPr>
      <w:r>
        <w:rPr>
          <w:spacing w:val="-1"/>
          <w:sz w:val="24"/>
        </w:rPr>
        <w:t>4</w:t>
      </w:r>
      <w:r>
        <w:rPr>
          <w:rFonts w:hint="eastAsia"/>
          <w:spacing w:val="-1"/>
          <w:sz w:val="24"/>
        </w:rPr>
        <w:t>）</w:t>
      </w:r>
      <w:r>
        <w:rPr>
          <w:spacing w:val="-1"/>
          <w:sz w:val="24"/>
        </w:rPr>
        <w:t>投标人须具有环评工程师和环境检测相关的高级工程师证书且具有环境影响评价能力，具有合法的经营资格及独立承担民事责任的能力；</w:t>
      </w:r>
    </w:p>
    <w:p w14:paraId="25CF162F" w14:textId="49667703" w:rsidR="00887970" w:rsidRDefault="00887970" w:rsidP="00887970">
      <w:pPr>
        <w:spacing w:line="560" w:lineRule="exact"/>
        <w:ind w:firstLineChars="175" w:firstLine="420"/>
        <w:rPr>
          <w:rFonts w:ascii="宋体" w:hAnsi="宋体" w:cs="微软雅黑"/>
          <w:sz w:val="24"/>
        </w:rPr>
      </w:pPr>
      <w:r>
        <w:rPr>
          <w:sz w:val="24"/>
        </w:rPr>
        <w:t>5</w:t>
      </w:r>
      <w:r>
        <w:rPr>
          <w:rFonts w:hint="eastAsia"/>
          <w:sz w:val="24"/>
        </w:rPr>
        <w:t>）</w:t>
      </w:r>
      <w:r>
        <w:rPr>
          <w:rFonts w:ascii="宋体" w:hAnsi="宋体" w:cs="微软雅黑" w:hint="eastAsia"/>
          <w:sz w:val="24"/>
        </w:rPr>
        <w:t>本次招标不接受联合体投标。</w:t>
      </w:r>
    </w:p>
    <w:p w14:paraId="3AC7DDD0" w14:textId="77777777" w:rsidR="00224C69" w:rsidRPr="00887970" w:rsidRDefault="00715602" w:rsidP="00F2663A">
      <w:pPr>
        <w:adjustRightInd w:val="0"/>
        <w:snapToGrid w:val="0"/>
        <w:spacing w:line="560" w:lineRule="exact"/>
        <w:rPr>
          <w:rFonts w:asciiTheme="minorEastAsia" w:hAnsiTheme="minorEastAsia" w:cstheme="minorEastAsia"/>
          <w:b/>
          <w:bCs/>
          <w:color w:val="0D0D0D"/>
          <w:sz w:val="24"/>
          <w:szCs w:val="24"/>
        </w:rPr>
      </w:pPr>
      <w:r w:rsidRPr="00887970">
        <w:rPr>
          <w:rFonts w:asciiTheme="minorEastAsia" w:hAnsiTheme="minorEastAsia" w:cstheme="minorEastAsia" w:hint="eastAsia"/>
          <w:b/>
          <w:bCs/>
          <w:color w:val="0D0D0D"/>
          <w:sz w:val="24"/>
          <w:szCs w:val="24"/>
        </w:rPr>
        <w:t>三、报名时间及地点：</w:t>
      </w:r>
    </w:p>
    <w:p w14:paraId="2095494F" w14:textId="7D060BBC" w:rsidR="00224C69" w:rsidRPr="00887970" w:rsidRDefault="00715602" w:rsidP="00F2663A">
      <w:pPr>
        <w:adjustRightInd w:val="0"/>
        <w:snapToGrid w:val="0"/>
        <w:spacing w:line="560" w:lineRule="exact"/>
        <w:ind w:firstLineChars="200" w:firstLine="480"/>
        <w:rPr>
          <w:rFonts w:asciiTheme="minorEastAsia" w:hAnsiTheme="minorEastAsia" w:cstheme="minorEastAsia"/>
          <w:color w:val="0D0D0D"/>
          <w:sz w:val="24"/>
          <w:szCs w:val="24"/>
        </w:rPr>
      </w:pPr>
      <w:r w:rsidRPr="00887970">
        <w:rPr>
          <w:rFonts w:asciiTheme="minorEastAsia" w:hAnsiTheme="minorEastAsia" w:cstheme="minorEastAsia" w:hint="eastAsia"/>
          <w:color w:val="0D0D0D"/>
          <w:sz w:val="24"/>
          <w:szCs w:val="24"/>
        </w:rPr>
        <w:t>1、报名时间：</w:t>
      </w:r>
      <w:r w:rsidR="002A68F7" w:rsidRPr="00887970">
        <w:rPr>
          <w:rFonts w:asciiTheme="minorEastAsia" w:hAnsiTheme="minorEastAsia" w:cstheme="minorEastAsia" w:hint="eastAsia"/>
          <w:color w:val="0D0D0D"/>
          <w:sz w:val="24"/>
          <w:szCs w:val="24"/>
        </w:rPr>
        <w:t>202</w:t>
      </w:r>
      <w:r w:rsidR="00F2663A" w:rsidRPr="00887970">
        <w:rPr>
          <w:rFonts w:asciiTheme="minorEastAsia" w:hAnsiTheme="minorEastAsia" w:cstheme="minorEastAsia"/>
          <w:color w:val="0D0D0D"/>
          <w:sz w:val="24"/>
          <w:szCs w:val="24"/>
        </w:rPr>
        <w:t>3</w:t>
      </w:r>
      <w:r w:rsidRPr="00887970">
        <w:rPr>
          <w:rFonts w:asciiTheme="minorEastAsia" w:hAnsiTheme="minorEastAsia" w:cstheme="minorEastAsia" w:hint="eastAsia"/>
          <w:color w:val="0D0D0D"/>
          <w:sz w:val="24"/>
          <w:szCs w:val="24"/>
        </w:rPr>
        <w:t>年</w:t>
      </w:r>
      <w:r w:rsidR="00F2663A" w:rsidRPr="00887970">
        <w:rPr>
          <w:rFonts w:asciiTheme="minorEastAsia" w:hAnsiTheme="minorEastAsia" w:cstheme="minorEastAsia" w:hint="eastAsia"/>
          <w:color w:val="0D0D0D"/>
          <w:sz w:val="24"/>
          <w:szCs w:val="24"/>
        </w:rPr>
        <w:t>3</w:t>
      </w:r>
      <w:r w:rsidRPr="00887970">
        <w:rPr>
          <w:rFonts w:asciiTheme="minorEastAsia" w:hAnsiTheme="minorEastAsia" w:cstheme="minorEastAsia" w:hint="eastAsia"/>
          <w:color w:val="0D0D0D"/>
          <w:sz w:val="24"/>
          <w:szCs w:val="24"/>
        </w:rPr>
        <w:t>月</w:t>
      </w:r>
      <w:r w:rsidR="002A68F7" w:rsidRPr="00887970">
        <w:rPr>
          <w:rFonts w:asciiTheme="minorEastAsia" w:hAnsiTheme="minorEastAsia" w:cstheme="minorEastAsia" w:hint="eastAsia"/>
          <w:color w:val="0D0D0D"/>
          <w:sz w:val="24"/>
          <w:szCs w:val="24"/>
        </w:rPr>
        <w:t>1</w:t>
      </w:r>
      <w:r w:rsidR="00F2663A" w:rsidRPr="00887970">
        <w:rPr>
          <w:rFonts w:asciiTheme="minorEastAsia" w:hAnsiTheme="minorEastAsia" w:cstheme="minorEastAsia"/>
          <w:color w:val="0D0D0D"/>
          <w:sz w:val="24"/>
          <w:szCs w:val="24"/>
        </w:rPr>
        <w:t>7</w:t>
      </w:r>
      <w:r w:rsidRPr="00887970">
        <w:rPr>
          <w:rFonts w:asciiTheme="minorEastAsia" w:hAnsiTheme="minorEastAsia" w:cstheme="minorEastAsia" w:hint="eastAsia"/>
          <w:color w:val="0D0D0D"/>
          <w:sz w:val="24"/>
          <w:szCs w:val="24"/>
        </w:rPr>
        <w:t>日—</w:t>
      </w:r>
      <w:r w:rsidR="002A68F7" w:rsidRPr="00887970">
        <w:rPr>
          <w:rFonts w:asciiTheme="minorEastAsia" w:hAnsiTheme="minorEastAsia" w:cstheme="minorEastAsia" w:hint="eastAsia"/>
          <w:color w:val="0D0D0D"/>
          <w:sz w:val="24"/>
          <w:szCs w:val="24"/>
        </w:rPr>
        <w:t>202</w:t>
      </w:r>
      <w:r w:rsidR="00F2663A" w:rsidRPr="00887970">
        <w:rPr>
          <w:rFonts w:asciiTheme="minorEastAsia" w:hAnsiTheme="minorEastAsia" w:cstheme="minorEastAsia"/>
          <w:color w:val="0D0D0D"/>
          <w:sz w:val="24"/>
          <w:szCs w:val="24"/>
        </w:rPr>
        <w:t>3</w:t>
      </w:r>
      <w:r w:rsidRPr="00887970">
        <w:rPr>
          <w:rFonts w:asciiTheme="minorEastAsia" w:hAnsiTheme="minorEastAsia" w:cstheme="minorEastAsia" w:hint="eastAsia"/>
          <w:color w:val="0D0D0D"/>
          <w:sz w:val="24"/>
          <w:szCs w:val="24"/>
        </w:rPr>
        <w:t>年</w:t>
      </w:r>
      <w:r w:rsidR="00F2663A" w:rsidRPr="00887970">
        <w:rPr>
          <w:rFonts w:asciiTheme="minorEastAsia" w:hAnsiTheme="minorEastAsia" w:cstheme="minorEastAsia" w:hint="eastAsia"/>
          <w:color w:val="0D0D0D"/>
          <w:sz w:val="24"/>
          <w:szCs w:val="24"/>
        </w:rPr>
        <w:t>3</w:t>
      </w:r>
      <w:r w:rsidRPr="00887970">
        <w:rPr>
          <w:rFonts w:asciiTheme="minorEastAsia" w:hAnsiTheme="minorEastAsia" w:cstheme="minorEastAsia" w:hint="eastAsia"/>
          <w:color w:val="0D0D0D"/>
          <w:sz w:val="24"/>
          <w:szCs w:val="24"/>
        </w:rPr>
        <w:t>月</w:t>
      </w:r>
      <w:r w:rsidR="004A07D2" w:rsidRPr="00887970">
        <w:rPr>
          <w:rFonts w:asciiTheme="minorEastAsia" w:hAnsiTheme="minorEastAsia" w:cstheme="minorEastAsia" w:hint="eastAsia"/>
          <w:color w:val="0D0D0D"/>
          <w:sz w:val="24"/>
          <w:szCs w:val="24"/>
        </w:rPr>
        <w:t>2</w:t>
      </w:r>
      <w:r w:rsidR="00F2663A" w:rsidRPr="00887970">
        <w:rPr>
          <w:rFonts w:asciiTheme="minorEastAsia" w:hAnsiTheme="minorEastAsia" w:cstheme="minorEastAsia"/>
          <w:color w:val="0D0D0D"/>
          <w:sz w:val="24"/>
          <w:szCs w:val="24"/>
        </w:rPr>
        <w:t>1</w:t>
      </w:r>
      <w:r w:rsidRPr="00887970">
        <w:rPr>
          <w:rFonts w:asciiTheme="minorEastAsia" w:hAnsiTheme="minorEastAsia" w:cstheme="minorEastAsia" w:hint="eastAsia"/>
          <w:color w:val="0D0D0D"/>
          <w:sz w:val="24"/>
          <w:szCs w:val="24"/>
        </w:rPr>
        <w:t>日(上午：08:00--11:30、下午：14:00--17:30，北京时间，节假日除外)。</w:t>
      </w:r>
    </w:p>
    <w:p w14:paraId="1A2A1FE3" w14:textId="77777777" w:rsidR="00224C69" w:rsidRPr="00887970" w:rsidRDefault="00715602" w:rsidP="00F2663A">
      <w:pPr>
        <w:adjustRightInd w:val="0"/>
        <w:snapToGrid w:val="0"/>
        <w:spacing w:line="560" w:lineRule="exact"/>
        <w:ind w:firstLineChars="200" w:firstLine="480"/>
        <w:rPr>
          <w:rFonts w:asciiTheme="minorEastAsia" w:hAnsiTheme="minorEastAsia" w:cstheme="minorEastAsia"/>
          <w:color w:val="0D0D0D"/>
          <w:sz w:val="24"/>
          <w:szCs w:val="24"/>
        </w:rPr>
      </w:pPr>
      <w:r w:rsidRPr="00887970">
        <w:rPr>
          <w:rFonts w:asciiTheme="minorEastAsia" w:hAnsiTheme="minorEastAsia" w:cstheme="minorEastAsia" w:hint="eastAsia"/>
          <w:color w:val="0D0D0D"/>
          <w:sz w:val="24"/>
          <w:szCs w:val="24"/>
        </w:rPr>
        <w:t>2、报名地点：</w:t>
      </w:r>
      <w:r w:rsidRPr="00887970">
        <w:rPr>
          <w:rFonts w:asciiTheme="minorEastAsia" w:hAnsiTheme="minorEastAsia" w:cstheme="minorEastAsia" w:hint="eastAsia"/>
          <w:sz w:val="24"/>
          <w:szCs w:val="24"/>
          <w:shd w:val="clear" w:color="auto" w:fill="FFFFFF"/>
        </w:rPr>
        <w:t>安</w:t>
      </w:r>
      <w:r w:rsidRPr="00887970">
        <w:rPr>
          <w:rFonts w:asciiTheme="minorEastAsia" w:hAnsiTheme="minorEastAsia" w:cstheme="minorEastAsia" w:hint="eastAsia"/>
          <w:color w:val="0D0D0D"/>
          <w:sz w:val="24"/>
          <w:szCs w:val="24"/>
        </w:rPr>
        <w:t>徽华源医药集团股份有限公司五楼办公室</w:t>
      </w:r>
    </w:p>
    <w:p w14:paraId="5D16062E" w14:textId="77777777" w:rsidR="00224C69" w:rsidRPr="00887970" w:rsidRDefault="00715602" w:rsidP="00F2663A">
      <w:pPr>
        <w:pStyle w:val="2"/>
        <w:spacing w:line="560" w:lineRule="exact"/>
        <w:ind w:firstLine="480"/>
        <w:rPr>
          <w:rFonts w:asciiTheme="minorEastAsia" w:hAnsiTheme="minorEastAsia" w:cstheme="minorEastAsia"/>
          <w:sz w:val="24"/>
        </w:rPr>
      </w:pPr>
      <w:r w:rsidRPr="00887970">
        <w:rPr>
          <w:rFonts w:asciiTheme="minorEastAsia" w:hAnsiTheme="minorEastAsia" w:cstheme="minorEastAsia" w:hint="eastAsia"/>
          <w:color w:val="0D0D0D"/>
          <w:sz w:val="24"/>
        </w:rPr>
        <w:t>地址：安徽阜阳市太和县沙河东路168号</w:t>
      </w:r>
    </w:p>
    <w:p w14:paraId="30F7EDD3" w14:textId="77777777" w:rsidR="00224C69" w:rsidRPr="00887970" w:rsidRDefault="00715602" w:rsidP="00F2663A">
      <w:pPr>
        <w:adjustRightInd w:val="0"/>
        <w:snapToGrid w:val="0"/>
        <w:spacing w:line="560" w:lineRule="exact"/>
        <w:ind w:firstLineChars="200" w:firstLine="480"/>
        <w:rPr>
          <w:rFonts w:asciiTheme="minorEastAsia" w:hAnsiTheme="minorEastAsia" w:cstheme="minorEastAsia"/>
          <w:color w:val="0D0D0D"/>
          <w:sz w:val="24"/>
          <w:szCs w:val="24"/>
        </w:rPr>
      </w:pPr>
      <w:r w:rsidRPr="00887970">
        <w:rPr>
          <w:rFonts w:asciiTheme="minorEastAsia" w:hAnsiTheme="minorEastAsia" w:cstheme="minorEastAsia" w:hint="eastAsia"/>
          <w:color w:val="0D0D0D"/>
          <w:sz w:val="24"/>
          <w:szCs w:val="24"/>
        </w:rPr>
        <w:t>3、报名资料：</w:t>
      </w:r>
    </w:p>
    <w:p w14:paraId="326B8CB2" w14:textId="77777777" w:rsidR="00224C69" w:rsidRPr="00887970" w:rsidRDefault="00715602" w:rsidP="00F2663A">
      <w:pPr>
        <w:adjustRightInd w:val="0"/>
        <w:snapToGrid w:val="0"/>
        <w:spacing w:line="560" w:lineRule="exact"/>
        <w:ind w:firstLineChars="200" w:firstLine="480"/>
        <w:rPr>
          <w:rFonts w:asciiTheme="minorEastAsia" w:hAnsiTheme="minorEastAsia" w:cstheme="minorEastAsia"/>
          <w:color w:val="0D0D0D"/>
          <w:sz w:val="24"/>
          <w:szCs w:val="24"/>
        </w:rPr>
      </w:pPr>
      <w:r w:rsidRPr="00887970">
        <w:rPr>
          <w:rFonts w:asciiTheme="minorEastAsia" w:hAnsiTheme="minorEastAsia" w:cstheme="minorEastAsia" w:hint="eastAsia"/>
          <w:color w:val="0D0D0D"/>
          <w:sz w:val="24"/>
          <w:szCs w:val="24"/>
        </w:rPr>
        <w:t>1）法人授权委托书</w:t>
      </w:r>
    </w:p>
    <w:p w14:paraId="630168B8" w14:textId="77777777" w:rsidR="00224C69" w:rsidRPr="00887970" w:rsidRDefault="00715602" w:rsidP="00F2663A">
      <w:pPr>
        <w:adjustRightInd w:val="0"/>
        <w:snapToGrid w:val="0"/>
        <w:spacing w:line="560" w:lineRule="exact"/>
        <w:ind w:firstLineChars="200" w:firstLine="480"/>
        <w:rPr>
          <w:rFonts w:asciiTheme="minorEastAsia" w:hAnsiTheme="minorEastAsia" w:cstheme="minorEastAsia"/>
          <w:color w:val="0D0D0D"/>
          <w:sz w:val="24"/>
          <w:szCs w:val="24"/>
        </w:rPr>
      </w:pPr>
      <w:r w:rsidRPr="00887970">
        <w:rPr>
          <w:rFonts w:asciiTheme="minorEastAsia" w:hAnsiTheme="minorEastAsia" w:cstheme="minorEastAsia" w:hint="eastAsia"/>
          <w:color w:val="0D0D0D"/>
          <w:sz w:val="24"/>
          <w:szCs w:val="24"/>
        </w:rPr>
        <w:t>2）被授权人身份证；</w:t>
      </w:r>
    </w:p>
    <w:p w14:paraId="481B55CD" w14:textId="77777777" w:rsidR="00224C69" w:rsidRPr="00887970" w:rsidRDefault="00715602" w:rsidP="00F2663A">
      <w:pPr>
        <w:adjustRightInd w:val="0"/>
        <w:snapToGrid w:val="0"/>
        <w:spacing w:line="560" w:lineRule="exact"/>
        <w:ind w:firstLineChars="200" w:firstLine="480"/>
        <w:rPr>
          <w:rFonts w:asciiTheme="minorEastAsia" w:hAnsiTheme="minorEastAsia" w:cstheme="minorEastAsia"/>
          <w:color w:val="0D0D0D"/>
          <w:sz w:val="24"/>
          <w:szCs w:val="24"/>
        </w:rPr>
      </w:pPr>
      <w:r w:rsidRPr="00887970">
        <w:rPr>
          <w:rFonts w:asciiTheme="minorEastAsia" w:hAnsiTheme="minorEastAsia" w:cstheme="minorEastAsia" w:hint="eastAsia"/>
          <w:color w:val="0D0D0D"/>
          <w:sz w:val="24"/>
          <w:szCs w:val="24"/>
        </w:rPr>
        <w:t>3）营业执照（复印件）；</w:t>
      </w:r>
    </w:p>
    <w:p w14:paraId="5BB77615" w14:textId="77777777" w:rsidR="00224C69" w:rsidRPr="00887970" w:rsidRDefault="00715602" w:rsidP="00F2663A">
      <w:pPr>
        <w:adjustRightInd w:val="0"/>
        <w:snapToGrid w:val="0"/>
        <w:spacing w:line="560" w:lineRule="exact"/>
        <w:ind w:firstLineChars="200" w:firstLine="480"/>
        <w:rPr>
          <w:rFonts w:asciiTheme="minorEastAsia" w:hAnsiTheme="minorEastAsia" w:cstheme="minorEastAsia"/>
          <w:color w:val="0D0D0D"/>
          <w:sz w:val="24"/>
          <w:szCs w:val="24"/>
        </w:rPr>
      </w:pPr>
      <w:r w:rsidRPr="00887970">
        <w:rPr>
          <w:rFonts w:asciiTheme="minorEastAsia" w:hAnsiTheme="minorEastAsia" w:cstheme="minorEastAsia" w:hint="eastAsia"/>
          <w:color w:val="0D0D0D"/>
          <w:sz w:val="24"/>
          <w:szCs w:val="24"/>
        </w:rPr>
        <w:t>凡有意参加的投标单位提供以上报名资料复印件加盖单位公章。</w:t>
      </w:r>
    </w:p>
    <w:p w14:paraId="2839F0F3" w14:textId="46F24673" w:rsidR="00224C69" w:rsidRPr="00887970" w:rsidRDefault="00715602" w:rsidP="00F2663A">
      <w:pPr>
        <w:pStyle w:val="2"/>
        <w:spacing w:line="560" w:lineRule="exact"/>
        <w:ind w:leftChars="0" w:left="0" w:firstLine="480"/>
        <w:rPr>
          <w:rFonts w:asciiTheme="minorEastAsia" w:hAnsiTheme="minorEastAsia" w:cstheme="minorEastAsia"/>
          <w:color w:val="0D0D0D"/>
          <w:sz w:val="24"/>
        </w:rPr>
      </w:pPr>
      <w:r w:rsidRPr="00887970">
        <w:rPr>
          <w:rFonts w:asciiTheme="minorEastAsia" w:hAnsiTheme="minorEastAsia" w:cstheme="minorEastAsia" w:hint="eastAsia"/>
          <w:color w:val="0D0D0D"/>
          <w:sz w:val="24"/>
        </w:rPr>
        <w:t>4、投标文件递交的截止时间（投标截止时间）为</w:t>
      </w:r>
      <w:r w:rsidR="002A68F7" w:rsidRPr="00887970">
        <w:rPr>
          <w:rFonts w:asciiTheme="minorEastAsia" w:hAnsiTheme="minorEastAsia" w:cstheme="minorEastAsia" w:hint="eastAsia"/>
          <w:color w:val="0D0D0D"/>
          <w:sz w:val="24"/>
        </w:rPr>
        <w:t>202</w:t>
      </w:r>
      <w:r w:rsidR="00F2663A" w:rsidRPr="00887970">
        <w:rPr>
          <w:rFonts w:asciiTheme="minorEastAsia" w:hAnsiTheme="minorEastAsia" w:cstheme="minorEastAsia"/>
          <w:color w:val="0D0D0D"/>
          <w:sz w:val="24"/>
        </w:rPr>
        <w:t>3</w:t>
      </w:r>
      <w:r w:rsidRPr="00887970">
        <w:rPr>
          <w:rFonts w:asciiTheme="minorEastAsia" w:hAnsiTheme="minorEastAsia" w:cstheme="minorEastAsia" w:hint="eastAsia"/>
          <w:color w:val="0D0D0D"/>
          <w:sz w:val="24"/>
        </w:rPr>
        <w:t>年</w:t>
      </w:r>
      <w:r w:rsidR="00F2663A" w:rsidRPr="00887970">
        <w:rPr>
          <w:rFonts w:asciiTheme="minorEastAsia" w:hAnsiTheme="minorEastAsia" w:cstheme="minorEastAsia" w:hint="eastAsia"/>
          <w:color w:val="0D0D0D"/>
          <w:sz w:val="24"/>
        </w:rPr>
        <w:t>3</w:t>
      </w:r>
      <w:r w:rsidRPr="00887970">
        <w:rPr>
          <w:rFonts w:asciiTheme="minorEastAsia" w:hAnsiTheme="minorEastAsia" w:cstheme="minorEastAsia" w:hint="eastAsia"/>
          <w:color w:val="0D0D0D"/>
          <w:sz w:val="24"/>
        </w:rPr>
        <w:t>月</w:t>
      </w:r>
      <w:r w:rsidR="00F2663A" w:rsidRPr="00887970">
        <w:rPr>
          <w:rFonts w:asciiTheme="minorEastAsia" w:hAnsiTheme="minorEastAsia" w:cstheme="minorEastAsia" w:hint="eastAsia"/>
          <w:color w:val="0D0D0D"/>
          <w:sz w:val="24"/>
        </w:rPr>
        <w:t>2</w:t>
      </w:r>
      <w:r w:rsidR="00F2663A" w:rsidRPr="00887970">
        <w:rPr>
          <w:rFonts w:asciiTheme="minorEastAsia" w:hAnsiTheme="minorEastAsia" w:cstheme="minorEastAsia"/>
          <w:color w:val="0D0D0D"/>
          <w:sz w:val="24"/>
        </w:rPr>
        <w:t>4</w:t>
      </w:r>
      <w:r w:rsidRPr="00887970">
        <w:rPr>
          <w:rFonts w:asciiTheme="minorEastAsia" w:hAnsiTheme="minorEastAsia" w:cstheme="minorEastAsia" w:hint="eastAsia"/>
          <w:color w:val="0D0D0D"/>
          <w:sz w:val="24"/>
        </w:rPr>
        <w:t>日17:30</w:t>
      </w:r>
    </w:p>
    <w:p w14:paraId="51DD74A4" w14:textId="77777777" w:rsidR="00224C69" w:rsidRPr="00887970" w:rsidRDefault="00715602" w:rsidP="00F2663A">
      <w:pPr>
        <w:adjustRightInd w:val="0"/>
        <w:snapToGrid w:val="0"/>
        <w:spacing w:line="560" w:lineRule="exact"/>
        <w:ind w:firstLineChars="200" w:firstLine="480"/>
        <w:rPr>
          <w:rFonts w:asciiTheme="minorEastAsia" w:hAnsiTheme="minorEastAsia" w:cstheme="minorEastAsia"/>
          <w:color w:val="0D0D0D"/>
          <w:sz w:val="24"/>
          <w:szCs w:val="24"/>
        </w:rPr>
      </w:pPr>
      <w:r w:rsidRPr="00887970">
        <w:rPr>
          <w:rFonts w:asciiTheme="minorEastAsia" w:hAnsiTheme="minorEastAsia" w:cstheme="minorEastAsia" w:hint="eastAsia"/>
          <w:color w:val="0D0D0D"/>
          <w:sz w:val="24"/>
          <w:szCs w:val="24"/>
        </w:rPr>
        <w:t>5、开标时间：待定。</w:t>
      </w:r>
    </w:p>
    <w:p w14:paraId="37D093AA" w14:textId="77777777" w:rsidR="00224C69" w:rsidRPr="00887970" w:rsidRDefault="00715602" w:rsidP="00F2663A">
      <w:pPr>
        <w:adjustRightInd w:val="0"/>
        <w:snapToGrid w:val="0"/>
        <w:spacing w:line="560" w:lineRule="exact"/>
        <w:rPr>
          <w:rFonts w:asciiTheme="minorEastAsia" w:hAnsiTheme="minorEastAsia" w:cstheme="minorEastAsia"/>
          <w:color w:val="0D0D0D"/>
          <w:sz w:val="24"/>
          <w:szCs w:val="24"/>
        </w:rPr>
      </w:pPr>
      <w:r w:rsidRPr="00887970">
        <w:rPr>
          <w:rFonts w:asciiTheme="minorEastAsia" w:hAnsiTheme="minorEastAsia" w:cstheme="minorEastAsia" w:hint="eastAsia"/>
          <w:b/>
          <w:bCs/>
          <w:color w:val="0D0D0D"/>
          <w:sz w:val="24"/>
          <w:szCs w:val="24"/>
        </w:rPr>
        <w:t>四、招标公告发布媒介</w:t>
      </w:r>
    </w:p>
    <w:p w14:paraId="57BDC3A9" w14:textId="77777777" w:rsidR="00224C69" w:rsidRPr="00887970" w:rsidRDefault="00715602" w:rsidP="00887970">
      <w:pPr>
        <w:adjustRightInd w:val="0"/>
        <w:snapToGrid w:val="0"/>
        <w:spacing w:line="560" w:lineRule="exact"/>
        <w:ind w:firstLineChars="200" w:firstLine="480"/>
        <w:rPr>
          <w:rFonts w:asciiTheme="minorEastAsia" w:hAnsiTheme="minorEastAsia" w:cstheme="minorEastAsia"/>
          <w:color w:val="0D0D0D"/>
          <w:sz w:val="24"/>
          <w:szCs w:val="24"/>
        </w:rPr>
      </w:pPr>
      <w:r w:rsidRPr="00887970">
        <w:rPr>
          <w:rFonts w:asciiTheme="minorEastAsia" w:hAnsiTheme="minorEastAsia" w:cstheme="minorEastAsia" w:hint="eastAsia"/>
          <w:color w:val="0D0D0D"/>
          <w:sz w:val="24"/>
          <w:szCs w:val="24"/>
        </w:rPr>
        <w:t>本次招标公告在以下网站发布：</w:t>
      </w:r>
    </w:p>
    <w:p w14:paraId="2608219B" w14:textId="77777777" w:rsidR="00224C69" w:rsidRPr="00887970" w:rsidRDefault="00715602" w:rsidP="00887970">
      <w:pPr>
        <w:adjustRightInd w:val="0"/>
        <w:snapToGrid w:val="0"/>
        <w:spacing w:line="560" w:lineRule="exact"/>
        <w:ind w:firstLineChars="200" w:firstLine="480"/>
        <w:rPr>
          <w:rFonts w:asciiTheme="minorEastAsia" w:hAnsiTheme="minorEastAsia" w:cstheme="minorEastAsia"/>
          <w:color w:val="0D0D0D"/>
          <w:sz w:val="24"/>
          <w:szCs w:val="24"/>
        </w:rPr>
      </w:pPr>
      <w:r w:rsidRPr="00887970">
        <w:rPr>
          <w:rFonts w:asciiTheme="minorEastAsia" w:hAnsiTheme="minorEastAsia" w:cstheme="minorEastAsia" w:hint="eastAsia"/>
          <w:color w:val="0D0D0D"/>
          <w:sz w:val="24"/>
          <w:szCs w:val="24"/>
        </w:rPr>
        <w:t>安徽华源医药集团股份有限公司http://www.hyey.com</w:t>
      </w:r>
    </w:p>
    <w:p w14:paraId="20FE10C6" w14:textId="77777777" w:rsidR="00224C69" w:rsidRPr="00887970" w:rsidRDefault="009B078E" w:rsidP="00F2663A">
      <w:pPr>
        <w:adjustRightInd w:val="0"/>
        <w:snapToGrid w:val="0"/>
        <w:spacing w:line="560" w:lineRule="exact"/>
        <w:rPr>
          <w:rFonts w:asciiTheme="minorEastAsia" w:hAnsiTheme="minorEastAsia" w:cstheme="minorEastAsia"/>
          <w:color w:val="0D0D0D"/>
          <w:sz w:val="24"/>
          <w:szCs w:val="24"/>
        </w:rPr>
      </w:pPr>
      <w:r w:rsidRPr="00887970">
        <w:rPr>
          <w:rFonts w:asciiTheme="minorEastAsia" w:hAnsiTheme="minorEastAsia" w:cstheme="minorEastAsia" w:hint="eastAsia"/>
          <w:b/>
          <w:bCs/>
          <w:color w:val="0D0D0D"/>
          <w:sz w:val="24"/>
          <w:szCs w:val="24"/>
        </w:rPr>
        <w:t>五、投标费用</w:t>
      </w:r>
      <w:r w:rsidR="00715602" w:rsidRPr="00887970">
        <w:rPr>
          <w:rFonts w:asciiTheme="minorEastAsia" w:hAnsiTheme="minorEastAsia" w:cstheme="minorEastAsia" w:hint="eastAsia"/>
          <w:b/>
          <w:bCs/>
          <w:color w:val="0D0D0D"/>
          <w:sz w:val="24"/>
          <w:szCs w:val="24"/>
        </w:rPr>
        <w:t>金：</w:t>
      </w:r>
    </w:p>
    <w:p w14:paraId="31F30042" w14:textId="3764DE17" w:rsidR="00224C69" w:rsidRPr="00887970" w:rsidRDefault="00715602" w:rsidP="00887970">
      <w:pPr>
        <w:adjustRightInd w:val="0"/>
        <w:snapToGrid w:val="0"/>
        <w:spacing w:line="560" w:lineRule="exact"/>
        <w:ind w:firstLineChars="200" w:firstLine="480"/>
        <w:rPr>
          <w:rFonts w:asciiTheme="minorEastAsia" w:hAnsiTheme="minorEastAsia" w:cstheme="minorEastAsia"/>
          <w:color w:val="0D0D0D"/>
          <w:sz w:val="24"/>
          <w:szCs w:val="24"/>
        </w:rPr>
      </w:pPr>
      <w:r w:rsidRPr="00887970">
        <w:rPr>
          <w:rFonts w:asciiTheme="minorEastAsia" w:hAnsiTheme="minorEastAsia" w:cstheme="minorEastAsia" w:hint="eastAsia"/>
          <w:color w:val="0D0D0D"/>
          <w:sz w:val="24"/>
        </w:rPr>
        <w:t xml:space="preserve">招标资料费 </w:t>
      </w:r>
      <w:r w:rsidR="00F2663A" w:rsidRPr="00887970">
        <w:rPr>
          <w:rFonts w:asciiTheme="minorEastAsia" w:hAnsiTheme="minorEastAsia" w:cstheme="minorEastAsia"/>
          <w:color w:val="0D0D0D"/>
          <w:sz w:val="24"/>
          <w:u w:val="single"/>
        </w:rPr>
        <w:t>3</w:t>
      </w:r>
      <w:r w:rsidRPr="00887970">
        <w:rPr>
          <w:rFonts w:asciiTheme="minorEastAsia" w:hAnsiTheme="minorEastAsia" w:cstheme="minorEastAsia" w:hint="eastAsia"/>
          <w:color w:val="0D0D0D"/>
          <w:sz w:val="24"/>
          <w:u w:val="single"/>
        </w:rPr>
        <w:t>00</w:t>
      </w:r>
      <w:r w:rsidRPr="00887970">
        <w:rPr>
          <w:rFonts w:asciiTheme="minorEastAsia" w:hAnsiTheme="minorEastAsia" w:cstheme="minorEastAsia" w:hint="eastAsia"/>
          <w:color w:val="0D0D0D"/>
          <w:sz w:val="24"/>
        </w:rPr>
        <w:t>元人民币。</w:t>
      </w:r>
    </w:p>
    <w:p w14:paraId="525DB054" w14:textId="77777777" w:rsidR="00224C69" w:rsidRPr="00887970" w:rsidRDefault="00715602" w:rsidP="00887970">
      <w:pPr>
        <w:tabs>
          <w:tab w:val="center" w:pos="12420"/>
        </w:tabs>
        <w:spacing w:line="560" w:lineRule="exact"/>
        <w:ind w:rightChars="660" w:right="1386" w:firstLineChars="200" w:firstLine="480"/>
        <w:rPr>
          <w:rFonts w:asciiTheme="minorEastAsia" w:hAnsiTheme="minorEastAsia" w:cstheme="minorEastAsia"/>
          <w:color w:val="0D0D0D"/>
          <w:sz w:val="24"/>
          <w:szCs w:val="24"/>
        </w:rPr>
      </w:pPr>
      <w:r w:rsidRPr="00887970">
        <w:rPr>
          <w:rFonts w:asciiTheme="minorEastAsia" w:hAnsiTheme="minorEastAsia" w:cstheme="minorEastAsia" w:hint="eastAsia"/>
          <w:color w:val="0D0D0D"/>
          <w:sz w:val="24"/>
          <w:szCs w:val="24"/>
        </w:rPr>
        <w:t xml:space="preserve">开户名：安徽华源医药集团股份有限公司   </w:t>
      </w:r>
    </w:p>
    <w:p w14:paraId="6F4263E0" w14:textId="77777777" w:rsidR="00224C69" w:rsidRPr="00887970" w:rsidRDefault="00715602" w:rsidP="00887970">
      <w:pPr>
        <w:tabs>
          <w:tab w:val="center" w:pos="12420"/>
        </w:tabs>
        <w:spacing w:line="560" w:lineRule="exact"/>
        <w:ind w:rightChars="660" w:right="1386" w:firstLineChars="200" w:firstLine="480"/>
        <w:rPr>
          <w:rFonts w:asciiTheme="minorEastAsia" w:hAnsiTheme="minorEastAsia" w:cstheme="minorEastAsia"/>
          <w:color w:val="0D0D0D"/>
          <w:sz w:val="24"/>
          <w:szCs w:val="24"/>
        </w:rPr>
      </w:pPr>
      <w:r w:rsidRPr="00887970">
        <w:rPr>
          <w:rFonts w:asciiTheme="minorEastAsia" w:hAnsiTheme="minorEastAsia" w:cstheme="minorEastAsia" w:hint="eastAsia"/>
          <w:color w:val="0D0D0D"/>
          <w:sz w:val="24"/>
          <w:szCs w:val="24"/>
        </w:rPr>
        <w:t>账户：中国工商银行太和支行</w:t>
      </w:r>
    </w:p>
    <w:p w14:paraId="60FE6EA7" w14:textId="77777777" w:rsidR="00224C69" w:rsidRPr="00887970" w:rsidRDefault="00715602" w:rsidP="00887970">
      <w:pPr>
        <w:tabs>
          <w:tab w:val="center" w:pos="12420"/>
        </w:tabs>
        <w:spacing w:line="560" w:lineRule="exact"/>
        <w:ind w:rightChars="660" w:right="1386" w:firstLineChars="200" w:firstLine="480"/>
        <w:rPr>
          <w:rFonts w:asciiTheme="minorEastAsia" w:hAnsiTheme="minorEastAsia" w:cstheme="minorEastAsia"/>
          <w:color w:val="0D0D0D"/>
          <w:sz w:val="24"/>
          <w:szCs w:val="24"/>
        </w:rPr>
      </w:pPr>
      <w:r w:rsidRPr="00887970">
        <w:rPr>
          <w:rFonts w:asciiTheme="minorEastAsia" w:hAnsiTheme="minorEastAsia" w:cstheme="minorEastAsia" w:hint="eastAsia"/>
          <w:color w:val="0D0D0D"/>
          <w:sz w:val="24"/>
          <w:szCs w:val="24"/>
        </w:rPr>
        <w:lastRenderedPageBreak/>
        <w:t>账号：1311045029200002528</w:t>
      </w:r>
    </w:p>
    <w:p w14:paraId="1BE7D443" w14:textId="77777777" w:rsidR="00224C69" w:rsidRPr="00887970" w:rsidRDefault="00715602" w:rsidP="00F2663A">
      <w:pPr>
        <w:pStyle w:val="af0"/>
        <w:spacing w:line="560" w:lineRule="exact"/>
        <w:ind w:firstLineChars="0" w:firstLine="0"/>
        <w:rPr>
          <w:rFonts w:asciiTheme="minorEastAsia" w:hAnsiTheme="minorEastAsia" w:cstheme="minorEastAsia"/>
          <w:color w:val="0D0D0D"/>
          <w:kern w:val="2"/>
          <w:sz w:val="24"/>
        </w:rPr>
      </w:pPr>
      <w:r w:rsidRPr="00887970">
        <w:rPr>
          <w:rFonts w:asciiTheme="minorEastAsia" w:hAnsiTheme="minorEastAsia" w:cstheme="minorEastAsia" w:hint="eastAsia"/>
          <w:b/>
          <w:bCs/>
          <w:color w:val="0D0D0D"/>
          <w:kern w:val="2"/>
          <w:sz w:val="24"/>
        </w:rPr>
        <w:t>六、招标机构：</w:t>
      </w:r>
      <w:r w:rsidRPr="00887970">
        <w:rPr>
          <w:rFonts w:asciiTheme="minorEastAsia" w:hAnsiTheme="minorEastAsia" w:cstheme="minorEastAsia" w:hint="eastAsia"/>
          <w:color w:val="0D0D0D"/>
          <w:kern w:val="2"/>
          <w:sz w:val="24"/>
        </w:rPr>
        <w:t xml:space="preserve"> 安徽华源医药集团股份有限公司</w:t>
      </w:r>
    </w:p>
    <w:p w14:paraId="27C6CEC8" w14:textId="77777777" w:rsidR="00224C69" w:rsidRPr="00887970" w:rsidRDefault="00715602" w:rsidP="00887970">
      <w:pPr>
        <w:pStyle w:val="af0"/>
        <w:spacing w:line="560" w:lineRule="exact"/>
        <w:ind w:firstLineChars="183" w:firstLine="439"/>
        <w:rPr>
          <w:rFonts w:asciiTheme="minorEastAsia" w:hAnsiTheme="minorEastAsia" w:cstheme="minorEastAsia"/>
          <w:color w:val="0D0D0D"/>
          <w:kern w:val="2"/>
          <w:sz w:val="24"/>
        </w:rPr>
      </w:pPr>
      <w:r w:rsidRPr="00887970">
        <w:rPr>
          <w:rFonts w:asciiTheme="minorEastAsia" w:hAnsiTheme="minorEastAsia" w:cstheme="minorEastAsia" w:hint="eastAsia"/>
          <w:color w:val="0D0D0D"/>
          <w:kern w:val="2"/>
          <w:sz w:val="24"/>
        </w:rPr>
        <w:t>地    址：安徽阜阳市太和县沙河东路168号</w:t>
      </w:r>
    </w:p>
    <w:p w14:paraId="10F78A3A" w14:textId="77777777" w:rsidR="00224C69" w:rsidRPr="00887970" w:rsidRDefault="00715602" w:rsidP="00887970">
      <w:pPr>
        <w:pStyle w:val="af0"/>
        <w:spacing w:line="560" w:lineRule="exact"/>
        <w:ind w:firstLineChars="183" w:firstLine="439"/>
        <w:rPr>
          <w:rFonts w:asciiTheme="minorEastAsia" w:hAnsiTheme="minorEastAsia" w:cstheme="minorEastAsia"/>
          <w:color w:val="0D0D0D"/>
          <w:kern w:val="2"/>
          <w:sz w:val="24"/>
        </w:rPr>
      </w:pPr>
      <w:r w:rsidRPr="00887970">
        <w:rPr>
          <w:rFonts w:asciiTheme="minorEastAsia" w:hAnsiTheme="minorEastAsia" w:cstheme="minorEastAsia" w:hint="eastAsia"/>
          <w:color w:val="0D0D0D"/>
          <w:kern w:val="2"/>
          <w:sz w:val="24"/>
        </w:rPr>
        <w:t>联 系 人：</w:t>
      </w:r>
      <w:r w:rsidR="00855F01" w:rsidRPr="00887970">
        <w:rPr>
          <w:rFonts w:asciiTheme="minorEastAsia" w:hAnsiTheme="minorEastAsia" w:cstheme="minorEastAsia" w:hint="eastAsia"/>
          <w:color w:val="0D0D0D"/>
          <w:kern w:val="2"/>
          <w:sz w:val="24"/>
        </w:rPr>
        <w:t>王自强、柏理</w:t>
      </w:r>
      <w:proofErr w:type="gramStart"/>
      <w:r w:rsidR="00855F01" w:rsidRPr="00887970">
        <w:rPr>
          <w:rFonts w:asciiTheme="minorEastAsia" w:hAnsiTheme="minorEastAsia" w:cstheme="minorEastAsia" w:hint="eastAsia"/>
          <w:color w:val="0D0D0D"/>
          <w:kern w:val="2"/>
          <w:sz w:val="24"/>
        </w:rPr>
        <w:t>壹</w:t>
      </w:r>
      <w:proofErr w:type="gramEnd"/>
    </w:p>
    <w:p w14:paraId="037E960F" w14:textId="11132345" w:rsidR="00224C69" w:rsidRPr="00887970" w:rsidRDefault="00715602" w:rsidP="00887970">
      <w:pPr>
        <w:pStyle w:val="af0"/>
        <w:spacing w:line="560" w:lineRule="exact"/>
        <w:ind w:firstLineChars="183" w:firstLine="439"/>
        <w:rPr>
          <w:rFonts w:asciiTheme="minorEastAsia" w:hAnsiTheme="minorEastAsia" w:cstheme="minorEastAsia"/>
          <w:color w:val="0D0D0D"/>
          <w:kern w:val="2"/>
          <w:sz w:val="24"/>
        </w:rPr>
      </w:pPr>
      <w:r w:rsidRPr="00887970">
        <w:rPr>
          <w:rFonts w:asciiTheme="minorEastAsia" w:hAnsiTheme="minorEastAsia" w:cstheme="minorEastAsia" w:hint="eastAsia"/>
          <w:color w:val="0D0D0D"/>
          <w:kern w:val="2"/>
          <w:sz w:val="24"/>
        </w:rPr>
        <w:t>联系电话：0558-8628868</w:t>
      </w:r>
      <w:r w:rsidR="00855F01" w:rsidRPr="00887970">
        <w:rPr>
          <w:rFonts w:asciiTheme="minorEastAsia" w:hAnsiTheme="minorEastAsia" w:cstheme="minorEastAsia" w:hint="eastAsia"/>
          <w:color w:val="0D0D0D"/>
          <w:kern w:val="2"/>
          <w:sz w:val="24"/>
        </w:rPr>
        <w:t>、</w:t>
      </w:r>
      <w:r w:rsidR="00F2663A" w:rsidRPr="00887970">
        <w:rPr>
          <w:rFonts w:asciiTheme="minorEastAsia" w:hAnsiTheme="minorEastAsia" w:cstheme="minorEastAsia"/>
          <w:color w:val="0D0D0D"/>
          <w:kern w:val="2"/>
          <w:sz w:val="24"/>
        </w:rPr>
        <w:t>18943828278</w:t>
      </w:r>
    </w:p>
    <w:p w14:paraId="2A4F7FC3" w14:textId="77777777" w:rsidR="00224C69" w:rsidRPr="00887970" w:rsidRDefault="00715602" w:rsidP="00887970">
      <w:pPr>
        <w:pStyle w:val="2"/>
        <w:spacing w:line="560" w:lineRule="exact"/>
        <w:ind w:leftChars="0" w:left="0" w:firstLine="480"/>
        <w:rPr>
          <w:rFonts w:asciiTheme="minorEastAsia" w:hAnsiTheme="minorEastAsia" w:cstheme="minorEastAsia"/>
          <w:color w:val="0D0D0D"/>
          <w:sz w:val="24"/>
        </w:rPr>
      </w:pPr>
      <w:r w:rsidRPr="00887970">
        <w:rPr>
          <w:rFonts w:asciiTheme="minorEastAsia" w:hAnsiTheme="minorEastAsia" w:cstheme="minorEastAsia" w:hint="eastAsia"/>
          <w:color w:val="0D0D0D"/>
          <w:sz w:val="24"/>
        </w:rPr>
        <w:t>网    址：</w:t>
      </w:r>
      <w:hyperlink r:id="rId8" w:history="1">
        <w:r w:rsidRPr="00887970">
          <w:rPr>
            <w:rStyle w:val="af"/>
            <w:rFonts w:asciiTheme="minorEastAsia" w:hAnsiTheme="minorEastAsia" w:cstheme="minorEastAsia" w:hint="eastAsia"/>
            <w:sz w:val="24"/>
          </w:rPr>
          <w:t>www.hyey.com</w:t>
        </w:r>
      </w:hyperlink>
    </w:p>
    <w:p w14:paraId="46E52C2A" w14:textId="6FE474E7" w:rsidR="00224C69" w:rsidRDefault="00715602" w:rsidP="00F2663A">
      <w:pPr>
        <w:pStyle w:val="ac"/>
        <w:spacing w:beforeAutospacing="0" w:afterAutospacing="0" w:line="560" w:lineRule="exact"/>
        <w:ind w:firstLineChars="176" w:firstLine="422"/>
        <w:jc w:val="right"/>
        <w:rPr>
          <w:rFonts w:asciiTheme="minorEastAsia" w:hAnsiTheme="minorEastAsia" w:cstheme="minorEastAsia"/>
          <w:color w:val="0D0D0D"/>
          <w:kern w:val="2"/>
        </w:rPr>
      </w:pPr>
      <w:r w:rsidRPr="00887970">
        <w:rPr>
          <w:rFonts w:asciiTheme="minorEastAsia" w:hAnsiTheme="minorEastAsia" w:cstheme="minorEastAsia" w:hint="eastAsia"/>
          <w:color w:val="0D0D0D"/>
          <w:kern w:val="2"/>
        </w:rPr>
        <w:t xml:space="preserve">                                                                    日期：</w:t>
      </w:r>
      <w:r w:rsidR="00743598" w:rsidRPr="00887970">
        <w:rPr>
          <w:rFonts w:asciiTheme="minorEastAsia" w:hAnsiTheme="minorEastAsia" w:cstheme="minorEastAsia" w:hint="eastAsia"/>
          <w:color w:val="0D0D0D"/>
          <w:kern w:val="2"/>
        </w:rPr>
        <w:t>202</w:t>
      </w:r>
      <w:r w:rsidR="00F2663A" w:rsidRPr="00887970">
        <w:rPr>
          <w:rFonts w:asciiTheme="minorEastAsia" w:hAnsiTheme="minorEastAsia" w:cstheme="minorEastAsia"/>
          <w:color w:val="0D0D0D"/>
          <w:kern w:val="2"/>
        </w:rPr>
        <w:t>3</w:t>
      </w:r>
      <w:r w:rsidRPr="00887970">
        <w:rPr>
          <w:rFonts w:asciiTheme="minorEastAsia" w:hAnsiTheme="minorEastAsia" w:cstheme="minorEastAsia" w:hint="eastAsia"/>
          <w:color w:val="0D0D0D"/>
          <w:kern w:val="2"/>
        </w:rPr>
        <w:t>年</w:t>
      </w:r>
      <w:r w:rsidR="00F2663A" w:rsidRPr="00887970">
        <w:rPr>
          <w:rFonts w:asciiTheme="minorEastAsia" w:hAnsiTheme="minorEastAsia" w:cstheme="minorEastAsia"/>
          <w:color w:val="0D0D0D"/>
          <w:kern w:val="2"/>
        </w:rPr>
        <w:t>3</w:t>
      </w:r>
      <w:r w:rsidRPr="00887970">
        <w:rPr>
          <w:rFonts w:asciiTheme="minorEastAsia" w:hAnsiTheme="minorEastAsia" w:cstheme="minorEastAsia" w:hint="eastAsia"/>
          <w:color w:val="0D0D0D"/>
          <w:kern w:val="2"/>
        </w:rPr>
        <w:t>月</w:t>
      </w:r>
      <w:r w:rsidR="00743598" w:rsidRPr="00887970">
        <w:rPr>
          <w:rFonts w:asciiTheme="minorEastAsia" w:hAnsiTheme="minorEastAsia" w:cstheme="minorEastAsia" w:hint="eastAsia"/>
          <w:color w:val="0D0D0D"/>
          <w:kern w:val="2"/>
        </w:rPr>
        <w:t xml:space="preserve"> 1</w:t>
      </w:r>
      <w:r w:rsidR="00F2663A" w:rsidRPr="00887970">
        <w:rPr>
          <w:rFonts w:asciiTheme="minorEastAsia" w:hAnsiTheme="minorEastAsia" w:cstheme="minorEastAsia"/>
          <w:color w:val="0D0D0D"/>
          <w:kern w:val="2"/>
        </w:rPr>
        <w:t>7</w:t>
      </w:r>
      <w:r w:rsidRPr="00887970">
        <w:rPr>
          <w:rFonts w:asciiTheme="minorEastAsia" w:hAnsiTheme="minorEastAsia" w:cstheme="minorEastAsia" w:hint="eastAsia"/>
          <w:color w:val="0D0D0D"/>
          <w:kern w:val="2"/>
        </w:rPr>
        <w:t>日</w:t>
      </w:r>
    </w:p>
    <w:p w14:paraId="2A65AC8B" w14:textId="19991642" w:rsidR="00F2663A" w:rsidRDefault="00F2663A" w:rsidP="00F2663A">
      <w:pPr>
        <w:pStyle w:val="ac"/>
        <w:spacing w:beforeAutospacing="0" w:afterAutospacing="0" w:line="560" w:lineRule="exact"/>
        <w:ind w:firstLineChars="176" w:firstLine="422"/>
        <w:jc w:val="right"/>
        <w:rPr>
          <w:rFonts w:asciiTheme="minorEastAsia" w:hAnsiTheme="minorEastAsia" w:cstheme="minorEastAsia"/>
          <w:color w:val="0D0D0D"/>
          <w:kern w:val="2"/>
        </w:rPr>
      </w:pPr>
    </w:p>
    <w:p w14:paraId="07475ED8" w14:textId="77777777" w:rsidR="00F2663A" w:rsidRDefault="00F2663A">
      <w:pPr>
        <w:widowControl/>
        <w:jc w:val="left"/>
        <w:rPr>
          <w:rFonts w:asciiTheme="minorEastAsia" w:hAnsiTheme="minorEastAsia" w:cstheme="minorEastAsia"/>
          <w:color w:val="0D0D0D"/>
          <w:sz w:val="28"/>
          <w:szCs w:val="28"/>
        </w:rPr>
      </w:pPr>
      <w:r>
        <w:rPr>
          <w:rFonts w:asciiTheme="minorEastAsia" w:hAnsiTheme="minorEastAsia" w:cstheme="minorEastAsia"/>
          <w:color w:val="0D0D0D"/>
          <w:sz w:val="28"/>
          <w:szCs w:val="28"/>
        </w:rPr>
        <w:br w:type="page"/>
      </w:r>
    </w:p>
    <w:p w14:paraId="20F79993" w14:textId="4F2CDDD7" w:rsidR="00F2663A" w:rsidRPr="00F2663A" w:rsidRDefault="00F2663A" w:rsidP="00F2663A">
      <w:pPr>
        <w:pStyle w:val="ac"/>
        <w:spacing w:beforeAutospacing="0" w:afterAutospacing="0" w:line="560" w:lineRule="exact"/>
        <w:rPr>
          <w:rFonts w:asciiTheme="minorEastAsia" w:hAnsiTheme="minorEastAsia" w:cstheme="minorEastAsia"/>
          <w:color w:val="0D0D0D"/>
          <w:kern w:val="2"/>
          <w:sz w:val="28"/>
          <w:szCs w:val="28"/>
        </w:rPr>
      </w:pPr>
      <w:r w:rsidRPr="00F2663A">
        <w:rPr>
          <w:rFonts w:asciiTheme="minorEastAsia" w:hAnsiTheme="minorEastAsia" w:cstheme="minorEastAsia" w:hint="eastAsia"/>
          <w:color w:val="0D0D0D"/>
          <w:kern w:val="2"/>
          <w:sz w:val="28"/>
          <w:szCs w:val="28"/>
        </w:rPr>
        <w:lastRenderedPageBreak/>
        <w:t>附件：</w:t>
      </w:r>
    </w:p>
    <w:p w14:paraId="4996473E" w14:textId="77777777" w:rsidR="00F2663A" w:rsidRPr="00F2663A" w:rsidRDefault="00F2663A" w:rsidP="00F2663A">
      <w:pPr>
        <w:pStyle w:val="af2"/>
        <w:spacing w:before="0" w:after="0" w:line="480" w:lineRule="auto"/>
        <w:outlineLvl w:val="9"/>
        <w:rPr>
          <w:rFonts w:asciiTheme="minorEastAsia" w:eastAsiaTheme="minorEastAsia" w:hAnsiTheme="minorEastAsia" w:hint="eastAsia"/>
          <w:szCs w:val="36"/>
        </w:rPr>
      </w:pPr>
      <w:r w:rsidRPr="00F2663A">
        <w:rPr>
          <w:rFonts w:asciiTheme="minorEastAsia" w:eastAsiaTheme="minorEastAsia" w:hAnsiTheme="minorEastAsia" w:hint="eastAsia"/>
          <w:szCs w:val="36"/>
        </w:rPr>
        <w:t>验收程序与标准</w:t>
      </w:r>
    </w:p>
    <w:p w14:paraId="2537E9AB" w14:textId="554677C6" w:rsidR="00F2663A" w:rsidRDefault="00F2663A" w:rsidP="00F2663A">
      <w:pPr>
        <w:snapToGrid w:val="0"/>
        <w:spacing w:line="480" w:lineRule="auto"/>
        <w:ind w:firstLineChars="200" w:firstLine="560"/>
        <w:jc w:val="left"/>
        <w:rPr>
          <w:rFonts w:asciiTheme="minorEastAsia" w:hAnsiTheme="minorEastAsia"/>
          <w:bCs/>
          <w:sz w:val="28"/>
          <w:szCs w:val="24"/>
        </w:rPr>
      </w:pPr>
      <w:r w:rsidRPr="00F2663A">
        <w:rPr>
          <w:rFonts w:asciiTheme="minorEastAsia" w:hAnsiTheme="minorEastAsia" w:hint="eastAsia"/>
          <w:bCs/>
          <w:sz w:val="28"/>
          <w:szCs w:val="24"/>
        </w:rPr>
        <w:t>工程竣工后，太和华源医院污水处理站技术升级改造项目废水处理排放需</w:t>
      </w:r>
      <w:r w:rsidRPr="00F2663A">
        <w:rPr>
          <w:rFonts w:asciiTheme="minorEastAsia" w:hAnsiTheme="minorEastAsia"/>
          <w:spacing w:val="-1"/>
          <w:sz w:val="28"/>
          <w:szCs w:val="24"/>
        </w:rPr>
        <w:t>满足国家及地方相关标准要求</w:t>
      </w:r>
      <w:r w:rsidRPr="00F2663A">
        <w:rPr>
          <w:rFonts w:asciiTheme="minorEastAsia" w:hAnsiTheme="minorEastAsia" w:hint="eastAsia"/>
          <w:bCs/>
          <w:sz w:val="28"/>
          <w:szCs w:val="24"/>
        </w:rPr>
        <w:t>，满足《医疗机构水污染物排放标准》GB18466-2005中表2 综合医疗机构和其他医疗机构水污染物排放限值 (日均值)中的预处理标准限值要求。</w:t>
      </w:r>
    </w:p>
    <w:p w14:paraId="6D0C1E49" w14:textId="4D857E79" w:rsidR="00F2663A" w:rsidRPr="00F2663A" w:rsidRDefault="00F2663A" w:rsidP="00F2663A">
      <w:pPr>
        <w:spacing w:line="480" w:lineRule="auto"/>
        <w:jc w:val="center"/>
        <w:rPr>
          <w:rFonts w:asciiTheme="minorEastAsia" w:hAnsiTheme="minorEastAsia"/>
          <w:bCs/>
          <w:sz w:val="22"/>
          <w:szCs w:val="21"/>
        </w:rPr>
      </w:pPr>
      <w:r w:rsidRPr="00F2663A">
        <w:rPr>
          <w:rFonts w:asciiTheme="minorEastAsia" w:hAnsiTheme="minorEastAsia" w:hint="eastAsia"/>
          <w:b/>
          <w:sz w:val="24"/>
        </w:rPr>
        <w:t xml:space="preserve"> </w:t>
      </w:r>
      <w:r w:rsidRPr="00F2663A">
        <w:rPr>
          <w:rFonts w:asciiTheme="minorEastAsia" w:hAnsiTheme="minorEastAsia" w:hint="eastAsia"/>
          <w:bCs/>
          <w:sz w:val="22"/>
          <w:szCs w:val="21"/>
        </w:rPr>
        <w:t xml:space="preserve"> 医疗机构水污染物排放标准限值一览表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681"/>
        <w:gridCol w:w="2563"/>
        <w:gridCol w:w="1981"/>
      </w:tblGrid>
      <w:tr w:rsidR="00F2663A" w:rsidRPr="00F2663A" w14:paraId="31393CCB" w14:textId="77777777" w:rsidTr="00B53EE9">
        <w:trPr>
          <w:trHeight w:val="600"/>
        </w:trPr>
        <w:tc>
          <w:tcPr>
            <w:tcW w:w="645" w:type="pct"/>
            <w:shd w:val="clear" w:color="auto" w:fill="auto"/>
            <w:vAlign w:val="center"/>
          </w:tcPr>
          <w:p w14:paraId="04F2B635"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编号</w:t>
            </w:r>
          </w:p>
        </w:tc>
        <w:tc>
          <w:tcPr>
            <w:tcW w:w="1616" w:type="pct"/>
            <w:shd w:val="clear" w:color="auto" w:fill="auto"/>
            <w:vAlign w:val="center"/>
          </w:tcPr>
          <w:p w14:paraId="6E44C114"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污染物</w:t>
            </w:r>
          </w:p>
        </w:tc>
        <w:tc>
          <w:tcPr>
            <w:tcW w:w="1545" w:type="pct"/>
            <w:shd w:val="clear" w:color="auto" w:fill="auto"/>
            <w:vAlign w:val="center"/>
          </w:tcPr>
          <w:p w14:paraId="5EB01473"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限值</w:t>
            </w:r>
          </w:p>
        </w:tc>
        <w:tc>
          <w:tcPr>
            <w:tcW w:w="1194" w:type="pct"/>
            <w:shd w:val="clear" w:color="auto" w:fill="auto"/>
            <w:vAlign w:val="center"/>
          </w:tcPr>
          <w:p w14:paraId="240D671B"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要求</w:t>
            </w:r>
          </w:p>
        </w:tc>
      </w:tr>
      <w:tr w:rsidR="00F2663A" w:rsidRPr="00F2663A" w14:paraId="0B9E447B" w14:textId="77777777" w:rsidTr="00B53EE9">
        <w:trPr>
          <w:trHeight w:val="306"/>
        </w:trPr>
        <w:tc>
          <w:tcPr>
            <w:tcW w:w="645" w:type="pct"/>
            <w:shd w:val="clear" w:color="auto" w:fill="auto"/>
            <w:vAlign w:val="center"/>
          </w:tcPr>
          <w:p w14:paraId="7BDE043F"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1</w:t>
            </w:r>
          </w:p>
        </w:tc>
        <w:tc>
          <w:tcPr>
            <w:tcW w:w="1616" w:type="pct"/>
            <w:shd w:val="clear" w:color="auto" w:fill="auto"/>
            <w:vAlign w:val="center"/>
          </w:tcPr>
          <w:p w14:paraId="0F55D030"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COD</w:t>
            </w:r>
          </w:p>
        </w:tc>
        <w:tc>
          <w:tcPr>
            <w:tcW w:w="1545" w:type="pct"/>
            <w:shd w:val="clear" w:color="auto" w:fill="auto"/>
            <w:vAlign w:val="center"/>
          </w:tcPr>
          <w:p w14:paraId="6A20791B"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250mg/L</w:t>
            </w:r>
          </w:p>
        </w:tc>
        <w:tc>
          <w:tcPr>
            <w:tcW w:w="1194" w:type="pct"/>
            <w:vMerge w:val="restart"/>
            <w:shd w:val="clear" w:color="auto" w:fill="auto"/>
            <w:vAlign w:val="center"/>
          </w:tcPr>
          <w:p w14:paraId="7AD2FF6F"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处置后的</w:t>
            </w:r>
            <w:proofErr w:type="gramStart"/>
            <w:r w:rsidRPr="00F2663A">
              <w:rPr>
                <w:rFonts w:asciiTheme="minorEastAsia" w:eastAsiaTheme="minorEastAsia" w:hAnsiTheme="minorEastAsia" w:hint="eastAsia"/>
                <w:kern w:val="0"/>
                <w:sz w:val="21"/>
              </w:rPr>
              <w:t>水样均</w:t>
            </w:r>
            <w:proofErr w:type="gramEnd"/>
            <w:r w:rsidRPr="00F2663A">
              <w:rPr>
                <w:rFonts w:asciiTheme="minorEastAsia" w:eastAsiaTheme="minorEastAsia" w:hAnsiTheme="minorEastAsia" w:hint="eastAsia"/>
                <w:kern w:val="0"/>
                <w:sz w:val="21"/>
              </w:rPr>
              <w:t>低于限值标准</w:t>
            </w:r>
          </w:p>
        </w:tc>
      </w:tr>
      <w:tr w:rsidR="00F2663A" w:rsidRPr="00F2663A" w14:paraId="73BCA5A9" w14:textId="77777777" w:rsidTr="00B53EE9">
        <w:trPr>
          <w:trHeight w:val="422"/>
        </w:trPr>
        <w:tc>
          <w:tcPr>
            <w:tcW w:w="645" w:type="pct"/>
            <w:shd w:val="clear" w:color="auto" w:fill="auto"/>
            <w:vAlign w:val="center"/>
          </w:tcPr>
          <w:p w14:paraId="51B5DF99"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2</w:t>
            </w:r>
          </w:p>
        </w:tc>
        <w:tc>
          <w:tcPr>
            <w:tcW w:w="1616" w:type="pct"/>
            <w:shd w:val="clear" w:color="auto" w:fill="auto"/>
            <w:vAlign w:val="center"/>
          </w:tcPr>
          <w:p w14:paraId="494FE445"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SS</w:t>
            </w:r>
          </w:p>
        </w:tc>
        <w:tc>
          <w:tcPr>
            <w:tcW w:w="1545" w:type="pct"/>
            <w:shd w:val="clear" w:color="auto" w:fill="auto"/>
            <w:vAlign w:val="center"/>
          </w:tcPr>
          <w:p w14:paraId="18F5164B"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60mg/L</w:t>
            </w:r>
          </w:p>
        </w:tc>
        <w:tc>
          <w:tcPr>
            <w:tcW w:w="1194" w:type="pct"/>
            <w:vMerge/>
            <w:shd w:val="clear" w:color="auto" w:fill="auto"/>
            <w:vAlign w:val="center"/>
          </w:tcPr>
          <w:p w14:paraId="0D64EBF4"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p>
        </w:tc>
      </w:tr>
      <w:tr w:rsidR="00F2663A" w:rsidRPr="00F2663A" w14:paraId="24C1E299" w14:textId="77777777" w:rsidTr="00B53EE9">
        <w:trPr>
          <w:trHeight w:val="555"/>
        </w:trPr>
        <w:tc>
          <w:tcPr>
            <w:tcW w:w="645" w:type="pct"/>
            <w:shd w:val="clear" w:color="auto" w:fill="auto"/>
            <w:vAlign w:val="center"/>
          </w:tcPr>
          <w:p w14:paraId="272C432D"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3</w:t>
            </w:r>
          </w:p>
        </w:tc>
        <w:tc>
          <w:tcPr>
            <w:tcW w:w="1616" w:type="pct"/>
            <w:shd w:val="clear" w:color="auto" w:fill="auto"/>
            <w:vAlign w:val="center"/>
          </w:tcPr>
          <w:p w14:paraId="6819D5B5"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粪大肠菌群</w:t>
            </w:r>
          </w:p>
        </w:tc>
        <w:tc>
          <w:tcPr>
            <w:tcW w:w="1545" w:type="pct"/>
            <w:shd w:val="clear" w:color="auto" w:fill="auto"/>
            <w:vAlign w:val="center"/>
          </w:tcPr>
          <w:p w14:paraId="42288215"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5000个/L</w:t>
            </w:r>
          </w:p>
        </w:tc>
        <w:tc>
          <w:tcPr>
            <w:tcW w:w="1194" w:type="pct"/>
            <w:vMerge/>
            <w:shd w:val="clear" w:color="auto" w:fill="auto"/>
            <w:vAlign w:val="center"/>
          </w:tcPr>
          <w:p w14:paraId="271326BD"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p>
        </w:tc>
      </w:tr>
      <w:tr w:rsidR="00F2663A" w:rsidRPr="00F2663A" w14:paraId="64797E59" w14:textId="77777777" w:rsidTr="00B53EE9">
        <w:trPr>
          <w:trHeight w:val="510"/>
        </w:trPr>
        <w:tc>
          <w:tcPr>
            <w:tcW w:w="645" w:type="pct"/>
            <w:shd w:val="clear" w:color="auto" w:fill="auto"/>
            <w:vAlign w:val="center"/>
          </w:tcPr>
          <w:p w14:paraId="3D1EDB6D"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4</w:t>
            </w:r>
          </w:p>
        </w:tc>
        <w:tc>
          <w:tcPr>
            <w:tcW w:w="1616" w:type="pct"/>
            <w:shd w:val="clear" w:color="auto" w:fill="auto"/>
            <w:vAlign w:val="center"/>
          </w:tcPr>
          <w:p w14:paraId="63D4C840"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PH</w:t>
            </w:r>
          </w:p>
        </w:tc>
        <w:tc>
          <w:tcPr>
            <w:tcW w:w="1545" w:type="pct"/>
            <w:shd w:val="clear" w:color="auto" w:fill="auto"/>
            <w:vAlign w:val="center"/>
          </w:tcPr>
          <w:p w14:paraId="75132F6A"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6-9</w:t>
            </w:r>
          </w:p>
        </w:tc>
        <w:tc>
          <w:tcPr>
            <w:tcW w:w="1194" w:type="pct"/>
            <w:vMerge/>
            <w:shd w:val="clear" w:color="auto" w:fill="auto"/>
            <w:vAlign w:val="center"/>
          </w:tcPr>
          <w:p w14:paraId="7C0EF27C"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p>
        </w:tc>
      </w:tr>
      <w:tr w:rsidR="00F2663A" w:rsidRPr="00F2663A" w14:paraId="7AA2579D" w14:textId="77777777" w:rsidTr="00B53EE9">
        <w:trPr>
          <w:trHeight w:val="450"/>
        </w:trPr>
        <w:tc>
          <w:tcPr>
            <w:tcW w:w="645" w:type="pct"/>
            <w:shd w:val="clear" w:color="auto" w:fill="auto"/>
            <w:vAlign w:val="center"/>
          </w:tcPr>
          <w:p w14:paraId="23F10D8D"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5</w:t>
            </w:r>
          </w:p>
        </w:tc>
        <w:tc>
          <w:tcPr>
            <w:tcW w:w="1616" w:type="pct"/>
            <w:shd w:val="clear" w:color="auto" w:fill="auto"/>
            <w:vAlign w:val="center"/>
          </w:tcPr>
          <w:p w14:paraId="71A19F4E"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BOD</w:t>
            </w:r>
          </w:p>
        </w:tc>
        <w:tc>
          <w:tcPr>
            <w:tcW w:w="1545" w:type="pct"/>
            <w:shd w:val="clear" w:color="auto" w:fill="auto"/>
            <w:vAlign w:val="center"/>
          </w:tcPr>
          <w:p w14:paraId="60695F4E"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100mg/L</w:t>
            </w:r>
          </w:p>
        </w:tc>
        <w:tc>
          <w:tcPr>
            <w:tcW w:w="1194" w:type="pct"/>
            <w:vMerge/>
            <w:shd w:val="clear" w:color="auto" w:fill="auto"/>
            <w:vAlign w:val="center"/>
          </w:tcPr>
          <w:p w14:paraId="457A29CC"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p>
        </w:tc>
      </w:tr>
      <w:tr w:rsidR="00F2663A" w:rsidRPr="00F2663A" w14:paraId="001CAC97" w14:textId="77777777" w:rsidTr="00B53EE9">
        <w:trPr>
          <w:trHeight w:val="540"/>
        </w:trPr>
        <w:tc>
          <w:tcPr>
            <w:tcW w:w="645" w:type="pct"/>
            <w:shd w:val="clear" w:color="auto" w:fill="auto"/>
            <w:vAlign w:val="center"/>
          </w:tcPr>
          <w:p w14:paraId="41082070"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6</w:t>
            </w:r>
          </w:p>
        </w:tc>
        <w:tc>
          <w:tcPr>
            <w:tcW w:w="1616" w:type="pct"/>
            <w:shd w:val="clear" w:color="auto" w:fill="auto"/>
            <w:vAlign w:val="center"/>
          </w:tcPr>
          <w:p w14:paraId="6FD15302"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动植物油</w:t>
            </w:r>
          </w:p>
        </w:tc>
        <w:tc>
          <w:tcPr>
            <w:tcW w:w="1545" w:type="pct"/>
            <w:shd w:val="clear" w:color="auto" w:fill="auto"/>
            <w:vAlign w:val="center"/>
          </w:tcPr>
          <w:p w14:paraId="4C6A6A43"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20mg/L</w:t>
            </w:r>
          </w:p>
        </w:tc>
        <w:tc>
          <w:tcPr>
            <w:tcW w:w="1194" w:type="pct"/>
            <w:vMerge/>
            <w:shd w:val="clear" w:color="auto" w:fill="auto"/>
            <w:vAlign w:val="center"/>
          </w:tcPr>
          <w:p w14:paraId="297B73F8"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p>
        </w:tc>
      </w:tr>
      <w:tr w:rsidR="00F2663A" w:rsidRPr="00F2663A" w14:paraId="6584EA2A" w14:textId="77777777" w:rsidTr="00B53EE9">
        <w:trPr>
          <w:trHeight w:val="516"/>
        </w:trPr>
        <w:tc>
          <w:tcPr>
            <w:tcW w:w="645" w:type="pct"/>
            <w:shd w:val="clear" w:color="auto" w:fill="auto"/>
            <w:vAlign w:val="center"/>
          </w:tcPr>
          <w:p w14:paraId="6715D8DF"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7</w:t>
            </w:r>
          </w:p>
        </w:tc>
        <w:tc>
          <w:tcPr>
            <w:tcW w:w="1616" w:type="pct"/>
            <w:shd w:val="clear" w:color="auto" w:fill="auto"/>
            <w:vAlign w:val="center"/>
          </w:tcPr>
          <w:p w14:paraId="4C2DCFCF"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氨氮</w:t>
            </w:r>
          </w:p>
        </w:tc>
        <w:tc>
          <w:tcPr>
            <w:tcW w:w="1545" w:type="pct"/>
            <w:shd w:val="clear" w:color="auto" w:fill="auto"/>
            <w:vAlign w:val="center"/>
          </w:tcPr>
          <w:p w14:paraId="148A1689"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r w:rsidRPr="00F2663A">
              <w:rPr>
                <w:rFonts w:asciiTheme="minorEastAsia" w:eastAsiaTheme="minorEastAsia" w:hAnsiTheme="minorEastAsia" w:hint="eastAsia"/>
                <w:kern w:val="0"/>
                <w:sz w:val="21"/>
              </w:rPr>
              <w:t>15</w:t>
            </w:r>
          </w:p>
        </w:tc>
        <w:tc>
          <w:tcPr>
            <w:tcW w:w="1194" w:type="pct"/>
            <w:vMerge/>
            <w:shd w:val="clear" w:color="auto" w:fill="auto"/>
            <w:vAlign w:val="center"/>
          </w:tcPr>
          <w:p w14:paraId="108F538C" w14:textId="77777777" w:rsidR="00F2663A" w:rsidRPr="00F2663A" w:rsidRDefault="00F2663A" w:rsidP="00F2663A">
            <w:pPr>
              <w:pStyle w:val="af4"/>
              <w:spacing w:line="480" w:lineRule="auto"/>
              <w:jc w:val="center"/>
              <w:rPr>
                <w:rFonts w:asciiTheme="minorEastAsia" w:eastAsiaTheme="minorEastAsia" w:hAnsiTheme="minorEastAsia"/>
                <w:kern w:val="0"/>
                <w:sz w:val="21"/>
              </w:rPr>
            </w:pPr>
          </w:p>
        </w:tc>
      </w:tr>
    </w:tbl>
    <w:p w14:paraId="7B92CB82" w14:textId="77777777" w:rsidR="00F2663A" w:rsidRPr="00F2663A" w:rsidRDefault="00F2663A" w:rsidP="00F2663A">
      <w:pPr>
        <w:pStyle w:val="ac"/>
        <w:spacing w:beforeAutospacing="0" w:afterAutospacing="0" w:line="480" w:lineRule="auto"/>
        <w:ind w:firstLineChars="176" w:firstLine="422"/>
        <w:jc w:val="center"/>
        <w:rPr>
          <w:rFonts w:asciiTheme="minorEastAsia" w:hAnsiTheme="minorEastAsia" w:hint="eastAsia"/>
        </w:rPr>
      </w:pPr>
    </w:p>
    <w:sectPr w:rsidR="00F2663A" w:rsidRPr="00F2663A" w:rsidSect="00F534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3EC3" w14:textId="77777777" w:rsidR="00FA2BAE" w:rsidRDefault="00FA2BAE" w:rsidP="00715602">
      <w:r>
        <w:separator/>
      </w:r>
    </w:p>
  </w:endnote>
  <w:endnote w:type="continuationSeparator" w:id="0">
    <w:p w14:paraId="003990FD" w14:textId="77777777" w:rsidR="00FA2BAE" w:rsidRDefault="00FA2BAE" w:rsidP="0071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4E7C" w14:textId="77777777" w:rsidR="00FA2BAE" w:rsidRDefault="00FA2BAE" w:rsidP="00715602">
      <w:r>
        <w:separator/>
      </w:r>
    </w:p>
  </w:footnote>
  <w:footnote w:type="continuationSeparator" w:id="0">
    <w:p w14:paraId="40AED55F" w14:textId="77777777" w:rsidR="00FA2BAE" w:rsidRDefault="00FA2BAE" w:rsidP="00715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249B73"/>
    <w:multiLevelType w:val="singleLevel"/>
    <w:tmpl w:val="C6249B73"/>
    <w:lvl w:ilvl="0">
      <w:start w:val="1"/>
      <w:numFmt w:val="decimal"/>
      <w:suff w:val="nothing"/>
      <w:lvlText w:val="%1、"/>
      <w:lvlJc w:val="left"/>
    </w:lvl>
  </w:abstractNum>
  <w:abstractNum w:abstractNumId="1" w15:restartNumberingAfterBreak="0">
    <w:nsid w:val="F31DF336"/>
    <w:multiLevelType w:val="singleLevel"/>
    <w:tmpl w:val="F31DF336"/>
    <w:lvl w:ilvl="0">
      <w:start w:val="1"/>
      <w:numFmt w:val="chineseCounting"/>
      <w:suff w:val="nothing"/>
      <w:lvlText w:val="%1、"/>
      <w:lvlJc w:val="left"/>
      <w:rPr>
        <w:rFonts w:hint="eastAsia"/>
      </w:rPr>
    </w:lvl>
  </w:abstractNum>
  <w:abstractNum w:abstractNumId="2" w15:restartNumberingAfterBreak="0">
    <w:nsid w:val="F40D463A"/>
    <w:multiLevelType w:val="singleLevel"/>
    <w:tmpl w:val="F40D463A"/>
    <w:lvl w:ilvl="0">
      <w:start w:val="3"/>
      <w:numFmt w:val="decimal"/>
      <w:suff w:val="nothing"/>
      <w:lvlText w:val="%1、"/>
      <w:lvlJc w:val="left"/>
    </w:lvl>
  </w:abstractNum>
  <w:abstractNum w:abstractNumId="3" w15:restartNumberingAfterBreak="0">
    <w:nsid w:val="610B2BC2"/>
    <w:multiLevelType w:val="hybridMultilevel"/>
    <w:tmpl w:val="9BDA69FE"/>
    <w:lvl w:ilvl="0" w:tplc="C09EE2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74C719B"/>
    <w:multiLevelType w:val="hybridMultilevel"/>
    <w:tmpl w:val="A232FF84"/>
    <w:lvl w:ilvl="0" w:tplc="8CE6D1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01744731">
    <w:abstractNumId w:val="1"/>
  </w:num>
  <w:num w:numId="2" w16cid:durableId="1932230512">
    <w:abstractNumId w:val="0"/>
  </w:num>
  <w:num w:numId="3" w16cid:durableId="1837644069">
    <w:abstractNumId w:val="4"/>
  </w:num>
  <w:num w:numId="4" w16cid:durableId="2071229459">
    <w:abstractNumId w:val="3"/>
  </w:num>
  <w:num w:numId="5" w16cid:durableId="1510868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7A"/>
    <w:rsid w:val="00000224"/>
    <w:rsid w:val="00005CF7"/>
    <w:rsid w:val="000112B4"/>
    <w:rsid w:val="0001140A"/>
    <w:rsid w:val="000118D0"/>
    <w:rsid w:val="00011B83"/>
    <w:rsid w:val="00012C50"/>
    <w:rsid w:val="0001512F"/>
    <w:rsid w:val="0001773D"/>
    <w:rsid w:val="00022535"/>
    <w:rsid w:val="00022C25"/>
    <w:rsid w:val="00024B7E"/>
    <w:rsid w:val="00025D75"/>
    <w:rsid w:val="0002625E"/>
    <w:rsid w:val="00034133"/>
    <w:rsid w:val="00034FA2"/>
    <w:rsid w:val="00035766"/>
    <w:rsid w:val="00036428"/>
    <w:rsid w:val="000376E7"/>
    <w:rsid w:val="000379BB"/>
    <w:rsid w:val="000406F7"/>
    <w:rsid w:val="00043F00"/>
    <w:rsid w:val="00044FB7"/>
    <w:rsid w:val="00046368"/>
    <w:rsid w:val="00047185"/>
    <w:rsid w:val="000526A9"/>
    <w:rsid w:val="000531F7"/>
    <w:rsid w:val="00056FBC"/>
    <w:rsid w:val="00061D73"/>
    <w:rsid w:val="0006509A"/>
    <w:rsid w:val="000651D3"/>
    <w:rsid w:val="0006583D"/>
    <w:rsid w:val="000674BE"/>
    <w:rsid w:val="00070240"/>
    <w:rsid w:val="000734F0"/>
    <w:rsid w:val="00074223"/>
    <w:rsid w:val="00076543"/>
    <w:rsid w:val="0008313B"/>
    <w:rsid w:val="00091AF9"/>
    <w:rsid w:val="00095A3F"/>
    <w:rsid w:val="00095AEE"/>
    <w:rsid w:val="00095F20"/>
    <w:rsid w:val="000A1955"/>
    <w:rsid w:val="000A5555"/>
    <w:rsid w:val="000A5DD7"/>
    <w:rsid w:val="000A710B"/>
    <w:rsid w:val="000B1036"/>
    <w:rsid w:val="000B36B7"/>
    <w:rsid w:val="000B6A25"/>
    <w:rsid w:val="000C06E7"/>
    <w:rsid w:val="000C089F"/>
    <w:rsid w:val="000D03FB"/>
    <w:rsid w:val="000D0996"/>
    <w:rsid w:val="000E0B68"/>
    <w:rsid w:val="000E50F5"/>
    <w:rsid w:val="000E5765"/>
    <w:rsid w:val="000E6ECA"/>
    <w:rsid w:val="000F0255"/>
    <w:rsid w:val="000F0859"/>
    <w:rsid w:val="000F166C"/>
    <w:rsid w:val="000F5839"/>
    <w:rsid w:val="001005C1"/>
    <w:rsid w:val="00107B64"/>
    <w:rsid w:val="00110176"/>
    <w:rsid w:val="0011635E"/>
    <w:rsid w:val="001174BC"/>
    <w:rsid w:val="0011763B"/>
    <w:rsid w:val="001264AE"/>
    <w:rsid w:val="00127CD5"/>
    <w:rsid w:val="00131B14"/>
    <w:rsid w:val="001341A6"/>
    <w:rsid w:val="00134544"/>
    <w:rsid w:val="00135CA5"/>
    <w:rsid w:val="00140A68"/>
    <w:rsid w:val="0014210E"/>
    <w:rsid w:val="00142218"/>
    <w:rsid w:val="00146400"/>
    <w:rsid w:val="00147901"/>
    <w:rsid w:val="00152C3B"/>
    <w:rsid w:val="0016230A"/>
    <w:rsid w:val="00163B95"/>
    <w:rsid w:val="00166387"/>
    <w:rsid w:val="00166BC9"/>
    <w:rsid w:val="00167546"/>
    <w:rsid w:val="00170377"/>
    <w:rsid w:val="00170B44"/>
    <w:rsid w:val="00173DD4"/>
    <w:rsid w:val="00177EAF"/>
    <w:rsid w:val="00180645"/>
    <w:rsid w:val="001820FA"/>
    <w:rsid w:val="00182794"/>
    <w:rsid w:val="00186D9E"/>
    <w:rsid w:val="00187472"/>
    <w:rsid w:val="00194F3D"/>
    <w:rsid w:val="001959E0"/>
    <w:rsid w:val="00196BA2"/>
    <w:rsid w:val="001A0ED4"/>
    <w:rsid w:val="001A34EA"/>
    <w:rsid w:val="001A3687"/>
    <w:rsid w:val="001A5B16"/>
    <w:rsid w:val="001B34F3"/>
    <w:rsid w:val="001B39AE"/>
    <w:rsid w:val="001B478A"/>
    <w:rsid w:val="001C0776"/>
    <w:rsid w:val="001D0181"/>
    <w:rsid w:val="001D01D6"/>
    <w:rsid w:val="001D0602"/>
    <w:rsid w:val="001D08AB"/>
    <w:rsid w:val="001D344B"/>
    <w:rsid w:val="001D4031"/>
    <w:rsid w:val="001D621F"/>
    <w:rsid w:val="001D6F94"/>
    <w:rsid w:val="001E0267"/>
    <w:rsid w:val="001E1E52"/>
    <w:rsid w:val="001F236F"/>
    <w:rsid w:val="001F7375"/>
    <w:rsid w:val="00203C65"/>
    <w:rsid w:val="00204334"/>
    <w:rsid w:val="0020609B"/>
    <w:rsid w:val="002118C9"/>
    <w:rsid w:val="00211BB7"/>
    <w:rsid w:val="002125DC"/>
    <w:rsid w:val="00216522"/>
    <w:rsid w:val="00216737"/>
    <w:rsid w:val="0022015A"/>
    <w:rsid w:val="00221973"/>
    <w:rsid w:val="00224100"/>
    <w:rsid w:val="00224A7D"/>
    <w:rsid w:val="00224C69"/>
    <w:rsid w:val="00233BE7"/>
    <w:rsid w:val="002430B0"/>
    <w:rsid w:val="00243153"/>
    <w:rsid w:val="002444A1"/>
    <w:rsid w:val="00246CFE"/>
    <w:rsid w:val="002513B6"/>
    <w:rsid w:val="00260051"/>
    <w:rsid w:val="002633AE"/>
    <w:rsid w:val="002633D4"/>
    <w:rsid w:val="0026464C"/>
    <w:rsid w:val="00270A34"/>
    <w:rsid w:val="00271C00"/>
    <w:rsid w:val="0027654A"/>
    <w:rsid w:val="00283EF5"/>
    <w:rsid w:val="00286347"/>
    <w:rsid w:val="00286F07"/>
    <w:rsid w:val="00287D39"/>
    <w:rsid w:val="00291545"/>
    <w:rsid w:val="002923DA"/>
    <w:rsid w:val="002941B1"/>
    <w:rsid w:val="002A1525"/>
    <w:rsid w:val="002A169F"/>
    <w:rsid w:val="002A2E00"/>
    <w:rsid w:val="002A2FF9"/>
    <w:rsid w:val="002A31F5"/>
    <w:rsid w:val="002A3273"/>
    <w:rsid w:val="002A44FD"/>
    <w:rsid w:val="002A68F7"/>
    <w:rsid w:val="002B0C40"/>
    <w:rsid w:val="002B0ECC"/>
    <w:rsid w:val="002B7AFF"/>
    <w:rsid w:val="002C16A1"/>
    <w:rsid w:val="002C32CD"/>
    <w:rsid w:val="002C5B09"/>
    <w:rsid w:val="002C6B2B"/>
    <w:rsid w:val="002D0151"/>
    <w:rsid w:val="002D24E1"/>
    <w:rsid w:val="002D2D34"/>
    <w:rsid w:val="002D4F15"/>
    <w:rsid w:val="002D5D76"/>
    <w:rsid w:val="002D706E"/>
    <w:rsid w:val="002E19B8"/>
    <w:rsid w:val="002E2DF6"/>
    <w:rsid w:val="002E5938"/>
    <w:rsid w:val="002E7953"/>
    <w:rsid w:val="002F105F"/>
    <w:rsid w:val="002F2073"/>
    <w:rsid w:val="0030435B"/>
    <w:rsid w:val="00304360"/>
    <w:rsid w:val="0031762E"/>
    <w:rsid w:val="00323537"/>
    <w:rsid w:val="003261BD"/>
    <w:rsid w:val="00326246"/>
    <w:rsid w:val="00327BDA"/>
    <w:rsid w:val="00330D15"/>
    <w:rsid w:val="00331282"/>
    <w:rsid w:val="00332A0A"/>
    <w:rsid w:val="003346C8"/>
    <w:rsid w:val="00341547"/>
    <w:rsid w:val="00343507"/>
    <w:rsid w:val="00344342"/>
    <w:rsid w:val="00345806"/>
    <w:rsid w:val="00345E1D"/>
    <w:rsid w:val="00351960"/>
    <w:rsid w:val="00351F18"/>
    <w:rsid w:val="00351FB2"/>
    <w:rsid w:val="00355127"/>
    <w:rsid w:val="003552D7"/>
    <w:rsid w:val="00355E2E"/>
    <w:rsid w:val="00364DEC"/>
    <w:rsid w:val="0036515D"/>
    <w:rsid w:val="00365C67"/>
    <w:rsid w:val="0037092E"/>
    <w:rsid w:val="0037407D"/>
    <w:rsid w:val="003765CA"/>
    <w:rsid w:val="00381435"/>
    <w:rsid w:val="00382A3F"/>
    <w:rsid w:val="0038338A"/>
    <w:rsid w:val="00383F2F"/>
    <w:rsid w:val="0038568F"/>
    <w:rsid w:val="0038587E"/>
    <w:rsid w:val="00386F9B"/>
    <w:rsid w:val="00390454"/>
    <w:rsid w:val="00390AD1"/>
    <w:rsid w:val="00392F19"/>
    <w:rsid w:val="00395368"/>
    <w:rsid w:val="00397A03"/>
    <w:rsid w:val="003A1C44"/>
    <w:rsid w:val="003A3036"/>
    <w:rsid w:val="003A3741"/>
    <w:rsid w:val="003A4766"/>
    <w:rsid w:val="003A56D7"/>
    <w:rsid w:val="003A7AC7"/>
    <w:rsid w:val="003A7D0B"/>
    <w:rsid w:val="003B2F5C"/>
    <w:rsid w:val="003B3E50"/>
    <w:rsid w:val="003B4974"/>
    <w:rsid w:val="003B5A4C"/>
    <w:rsid w:val="003B6D59"/>
    <w:rsid w:val="003C02DF"/>
    <w:rsid w:val="003C08ED"/>
    <w:rsid w:val="003C5234"/>
    <w:rsid w:val="003C6F37"/>
    <w:rsid w:val="003C7F93"/>
    <w:rsid w:val="003D3B0F"/>
    <w:rsid w:val="003D6CEF"/>
    <w:rsid w:val="003E0297"/>
    <w:rsid w:val="003F13B5"/>
    <w:rsid w:val="003F1628"/>
    <w:rsid w:val="003F3CEE"/>
    <w:rsid w:val="003F6DB5"/>
    <w:rsid w:val="003F7919"/>
    <w:rsid w:val="003F7C58"/>
    <w:rsid w:val="004016B1"/>
    <w:rsid w:val="00402521"/>
    <w:rsid w:val="00405604"/>
    <w:rsid w:val="004066DC"/>
    <w:rsid w:val="00406FC0"/>
    <w:rsid w:val="00407705"/>
    <w:rsid w:val="00410948"/>
    <w:rsid w:val="00414026"/>
    <w:rsid w:val="004161AC"/>
    <w:rsid w:val="00417344"/>
    <w:rsid w:val="004204F2"/>
    <w:rsid w:val="0042285D"/>
    <w:rsid w:val="004230B6"/>
    <w:rsid w:val="00424E6E"/>
    <w:rsid w:val="004256F0"/>
    <w:rsid w:val="004263D8"/>
    <w:rsid w:val="004352A4"/>
    <w:rsid w:val="00435765"/>
    <w:rsid w:val="0043612E"/>
    <w:rsid w:val="0044077F"/>
    <w:rsid w:val="0044336A"/>
    <w:rsid w:val="00443FB9"/>
    <w:rsid w:val="0044778B"/>
    <w:rsid w:val="00455361"/>
    <w:rsid w:val="004654C7"/>
    <w:rsid w:val="0046587C"/>
    <w:rsid w:val="004659D3"/>
    <w:rsid w:val="00466963"/>
    <w:rsid w:val="00477FDF"/>
    <w:rsid w:val="004820D9"/>
    <w:rsid w:val="004844A1"/>
    <w:rsid w:val="004847CF"/>
    <w:rsid w:val="004863F7"/>
    <w:rsid w:val="00490346"/>
    <w:rsid w:val="00490FD6"/>
    <w:rsid w:val="0049300C"/>
    <w:rsid w:val="004955BD"/>
    <w:rsid w:val="00496800"/>
    <w:rsid w:val="00496F24"/>
    <w:rsid w:val="004976FB"/>
    <w:rsid w:val="00497D09"/>
    <w:rsid w:val="004A07D2"/>
    <w:rsid w:val="004A08A2"/>
    <w:rsid w:val="004A0D6E"/>
    <w:rsid w:val="004A10AE"/>
    <w:rsid w:val="004A2D7C"/>
    <w:rsid w:val="004A36F4"/>
    <w:rsid w:val="004B2767"/>
    <w:rsid w:val="004B302E"/>
    <w:rsid w:val="004B4407"/>
    <w:rsid w:val="004B7F4A"/>
    <w:rsid w:val="004D0E4A"/>
    <w:rsid w:val="004D2508"/>
    <w:rsid w:val="004D36C9"/>
    <w:rsid w:val="004D5A2A"/>
    <w:rsid w:val="004E034F"/>
    <w:rsid w:val="004E189A"/>
    <w:rsid w:val="004E240F"/>
    <w:rsid w:val="004E6F39"/>
    <w:rsid w:val="004F065A"/>
    <w:rsid w:val="004F0A7B"/>
    <w:rsid w:val="004F13E9"/>
    <w:rsid w:val="004F3F12"/>
    <w:rsid w:val="004F5740"/>
    <w:rsid w:val="00501379"/>
    <w:rsid w:val="00503A6A"/>
    <w:rsid w:val="00507039"/>
    <w:rsid w:val="00513AA1"/>
    <w:rsid w:val="005147D0"/>
    <w:rsid w:val="005156F3"/>
    <w:rsid w:val="0051688C"/>
    <w:rsid w:val="00525454"/>
    <w:rsid w:val="00526F68"/>
    <w:rsid w:val="00531489"/>
    <w:rsid w:val="0054298A"/>
    <w:rsid w:val="00543370"/>
    <w:rsid w:val="00544416"/>
    <w:rsid w:val="005448B8"/>
    <w:rsid w:val="00551EC0"/>
    <w:rsid w:val="005543D2"/>
    <w:rsid w:val="00557921"/>
    <w:rsid w:val="00560168"/>
    <w:rsid w:val="00560D47"/>
    <w:rsid w:val="00561743"/>
    <w:rsid w:val="00562B1F"/>
    <w:rsid w:val="0056432F"/>
    <w:rsid w:val="00564DF1"/>
    <w:rsid w:val="0057006B"/>
    <w:rsid w:val="00572AF2"/>
    <w:rsid w:val="0058139C"/>
    <w:rsid w:val="00581604"/>
    <w:rsid w:val="005816CE"/>
    <w:rsid w:val="00581983"/>
    <w:rsid w:val="00583E96"/>
    <w:rsid w:val="00583F6B"/>
    <w:rsid w:val="00584284"/>
    <w:rsid w:val="00585318"/>
    <w:rsid w:val="005855C0"/>
    <w:rsid w:val="005901E7"/>
    <w:rsid w:val="005905AD"/>
    <w:rsid w:val="00595ACC"/>
    <w:rsid w:val="0059666F"/>
    <w:rsid w:val="005A1122"/>
    <w:rsid w:val="005A1EF7"/>
    <w:rsid w:val="005A5F19"/>
    <w:rsid w:val="005A6DC9"/>
    <w:rsid w:val="005A7742"/>
    <w:rsid w:val="005A7A48"/>
    <w:rsid w:val="005B1A8B"/>
    <w:rsid w:val="005B57ED"/>
    <w:rsid w:val="005B5E28"/>
    <w:rsid w:val="005B626D"/>
    <w:rsid w:val="005C1577"/>
    <w:rsid w:val="005D02D5"/>
    <w:rsid w:val="005D109D"/>
    <w:rsid w:val="005D3052"/>
    <w:rsid w:val="005D45F8"/>
    <w:rsid w:val="005D526E"/>
    <w:rsid w:val="005D5468"/>
    <w:rsid w:val="005E5F52"/>
    <w:rsid w:val="005E6D60"/>
    <w:rsid w:val="005E6EDF"/>
    <w:rsid w:val="0060025E"/>
    <w:rsid w:val="006010B3"/>
    <w:rsid w:val="00602347"/>
    <w:rsid w:val="006043D5"/>
    <w:rsid w:val="00613D9C"/>
    <w:rsid w:val="00615803"/>
    <w:rsid w:val="00622599"/>
    <w:rsid w:val="00625F20"/>
    <w:rsid w:val="00626219"/>
    <w:rsid w:val="00637351"/>
    <w:rsid w:val="006434D5"/>
    <w:rsid w:val="0065289C"/>
    <w:rsid w:val="00661141"/>
    <w:rsid w:val="0066503A"/>
    <w:rsid w:val="00666D4F"/>
    <w:rsid w:val="00672309"/>
    <w:rsid w:val="006755CD"/>
    <w:rsid w:val="00677596"/>
    <w:rsid w:val="006840D5"/>
    <w:rsid w:val="00684FD5"/>
    <w:rsid w:val="00690BB6"/>
    <w:rsid w:val="00691903"/>
    <w:rsid w:val="00694109"/>
    <w:rsid w:val="00695303"/>
    <w:rsid w:val="00695836"/>
    <w:rsid w:val="006A06E2"/>
    <w:rsid w:val="006A0D1D"/>
    <w:rsid w:val="006A2925"/>
    <w:rsid w:val="006A4027"/>
    <w:rsid w:val="006A4BF9"/>
    <w:rsid w:val="006B0D6B"/>
    <w:rsid w:val="006B351F"/>
    <w:rsid w:val="006B522E"/>
    <w:rsid w:val="006B5E7B"/>
    <w:rsid w:val="006B7A93"/>
    <w:rsid w:val="006B7D1F"/>
    <w:rsid w:val="006C210E"/>
    <w:rsid w:val="006C34D6"/>
    <w:rsid w:val="006C5634"/>
    <w:rsid w:val="006C7ADF"/>
    <w:rsid w:val="006D0986"/>
    <w:rsid w:val="006D4129"/>
    <w:rsid w:val="006D47DB"/>
    <w:rsid w:val="006D4A57"/>
    <w:rsid w:val="006E0790"/>
    <w:rsid w:val="006E323C"/>
    <w:rsid w:val="006E3F3A"/>
    <w:rsid w:val="006E5DA9"/>
    <w:rsid w:val="006E628C"/>
    <w:rsid w:val="006E6519"/>
    <w:rsid w:val="006E69D5"/>
    <w:rsid w:val="006F2BF8"/>
    <w:rsid w:val="006F2E9F"/>
    <w:rsid w:val="006F4E0D"/>
    <w:rsid w:val="006F6E19"/>
    <w:rsid w:val="00701355"/>
    <w:rsid w:val="007030D3"/>
    <w:rsid w:val="00703A52"/>
    <w:rsid w:val="00703AEB"/>
    <w:rsid w:val="00703E80"/>
    <w:rsid w:val="00710B20"/>
    <w:rsid w:val="00710E44"/>
    <w:rsid w:val="007151D1"/>
    <w:rsid w:val="007152AD"/>
    <w:rsid w:val="00715602"/>
    <w:rsid w:val="00717BE4"/>
    <w:rsid w:val="00721F72"/>
    <w:rsid w:val="0072425B"/>
    <w:rsid w:val="00725EAC"/>
    <w:rsid w:val="007300BB"/>
    <w:rsid w:val="00734ABF"/>
    <w:rsid w:val="007411A3"/>
    <w:rsid w:val="00741252"/>
    <w:rsid w:val="00743598"/>
    <w:rsid w:val="007453B3"/>
    <w:rsid w:val="00745DD2"/>
    <w:rsid w:val="00746650"/>
    <w:rsid w:val="0074686D"/>
    <w:rsid w:val="007500FE"/>
    <w:rsid w:val="00750D40"/>
    <w:rsid w:val="00753D8D"/>
    <w:rsid w:val="0075555A"/>
    <w:rsid w:val="0075569A"/>
    <w:rsid w:val="00756AA7"/>
    <w:rsid w:val="00761714"/>
    <w:rsid w:val="00763EDD"/>
    <w:rsid w:val="007670B4"/>
    <w:rsid w:val="00767ACB"/>
    <w:rsid w:val="00771DF3"/>
    <w:rsid w:val="00772DB6"/>
    <w:rsid w:val="00774D04"/>
    <w:rsid w:val="0078065F"/>
    <w:rsid w:val="00780F1B"/>
    <w:rsid w:val="007810A4"/>
    <w:rsid w:val="00782B77"/>
    <w:rsid w:val="00785084"/>
    <w:rsid w:val="007911BC"/>
    <w:rsid w:val="007918D3"/>
    <w:rsid w:val="00791BB3"/>
    <w:rsid w:val="00791CDF"/>
    <w:rsid w:val="00792867"/>
    <w:rsid w:val="00793634"/>
    <w:rsid w:val="007A36BE"/>
    <w:rsid w:val="007A405A"/>
    <w:rsid w:val="007A41D4"/>
    <w:rsid w:val="007A4CB9"/>
    <w:rsid w:val="007A65C3"/>
    <w:rsid w:val="007B0DA5"/>
    <w:rsid w:val="007B1CE8"/>
    <w:rsid w:val="007B325F"/>
    <w:rsid w:val="007C18D9"/>
    <w:rsid w:val="007C286F"/>
    <w:rsid w:val="007C3613"/>
    <w:rsid w:val="007C40BA"/>
    <w:rsid w:val="007C4BAF"/>
    <w:rsid w:val="007C7F1E"/>
    <w:rsid w:val="007D129F"/>
    <w:rsid w:val="007D1F2B"/>
    <w:rsid w:val="007D2309"/>
    <w:rsid w:val="007D4434"/>
    <w:rsid w:val="007D48E7"/>
    <w:rsid w:val="007D6E66"/>
    <w:rsid w:val="007D70D8"/>
    <w:rsid w:val="007E0915"/>
    <w:rsid w:val="007E59A1"/>
    <w:rsid w:val="007E7206"/>
    <w:rsid w:val="007F0BE5"/>
    <w:rsid w:val="007F227D"/>
    <w:rsid w:val="007F228F"/>
    <w:rsid w:val="007F7B30"/>
    <w:rsid w:val="00800A36"/>
    <w:rsid w:val="0081040D"/>
    <w:rsid w:val="00811972"/>
    <w:rsid w:val="008125DB"/>
    <w:rsid w:val="00813238"/>
    <w:rsid w:val="00815229"/>
    <w:rsid w:val="00815EE5"/>
    <w:rsid w:val="00817EDC"/>
    <w:rsid w:val="00821BA4"/>
    <w:rsid w:val="00821D8C"/>
    <w:rsid w:val="008232D1"/>
    <w:rsid w:val="00830678"/>
    <w:rsid w:val="008318AC"/>
    <w:rsid w:val="008324F5"/>
    <w:rsid w:val="00840915"/>
    <w:rsid w:val="0084201E"/>
    <w:rsid w:val="00842B84"/>
    <w:rsid w:val="00842BDD"/>
    <w:rsid w:val="00844FF1"/>
    <w:rsid w:val="00850D85"/>
    <w:rsid w:val="0085260A"/>
    <w:rsid w:val="008534DE"/>
    <w:rsid w:val="00855F01"/>
    <w:rsid w:val="008567B4"/>
    <w:rsid w:val="0085762D"/>
    <w:rsid w:val="008604F6"/>
    <w:rsid w:val="00861079"/>
    <w:rsid w:val="00862C6E"/>
    <w:rsid w:val="0086360C"/>
    <w:rsid w:val="00864F4A"/>
    <w:rsid w:val="0086683F"/>
    <w:rsid w:val="00867B29"/>
    <w:rsid w:val="00873E7B"/>
    <w:rsid w:val="00875E7A"/>
    <w:rsid w:val="00876FCA"/>
    <w:rsid w:val="00877F79"/>
    <w:rsid w:val="00881CCA"/>
    <w:rsid w:val="0088270B"/>
    <w:rsid w:val="00885858"/>
    <w:rsid w:val="00885A4D"/>
    <w:rsid w:val="00887970"/>
    <w:rsid w:val="00892D88"/>
    <w:rsid w:val="008930FC"/>
    <w:rsid w:val="00896C3A"/>
    <w:rsid w:val="008A06AA"/>
    <w:rsid w:val="008A4A12"/>
    <w:rsid w:val="008A5256"/>
    <w:rsid w:val="008B007F"/>
    <w:rsid w:val="008B0D86"/>
    <w:rsid w:val="008B2D32"/>
    <w:rsid w:val="008B368C"/>
    <w:rsid w:val="008B3B4B"/>
    <w:rsid w:val="008C6917"/>
    <w:rsid w:val="008D222A"/>
    <w:rsid w:val="008D3CAD"/>
    <w:rsid w:val="008D4DF1"/>
    <w:rsid w:val="008D621F"/>
    <w:rsid w:val="008D67A9"/>
    <w:rsid w:val="008E27C7"/>
    <w:rsid w:val="008E48A9"/>
    <w:rsid w:val="008E5DA3"/>
    <w:rsid w:val="008E7C62"/>
    <w:rsid w:val="008E7EBB"/>
    <w:rsid w:val="008F403D"/>
    <w:rsid w:val="008F54E1"/>
    <w:rsid w:val="008F6751"/>
    <w:rsid w:val="008F7279"/>
    <w:rsid w:val="008F74DB"/>
    <w:rsid w:val="009067EA"/>
    <w:rsid w:val="0090760B"/>
    <w:rsid w:val="00907AD3"/>
    <w:rsid w:val="00910FA0"/>
    <w:rsid w:val="009121FE"/>
    <w:rsid w:val="00912FB0"/>
    <w:rsid w:val="00913E5A"/>
    <w:rsid w:val="00914FBE"/>
    <w:rsid w:val="00920815"/>
    <w:rsid w:val="00923553"/>
    <w:rsid w:val="009236CD"/>
    <w:rsid w:val="00923F4E"/>
    <w:rsid w:val="00927721"/>
    <w:rsid w:val="0093363B"/>
    <w:rsid w:val="00934C55"/>
    <w:rsid w:val="00942729"/>
    <w:rsid w:val="00943930"/>
    <w:rsid w:val="0094781C"/>
    <w:rsid w:val="009519F3"/>
    <w:rsid w:val="00953056"/>
    <w:rsid w:val="00953E6A"/>
    <w:rsid w:val="00956318"/>
    <w:rsid w:val="0095632B"/>
    <w:rsid w:val="009573F0"/>
    <w:rsid w:val="009668FB"/>
    <w:rsid w:val="0097294F"/>
    <w:rsid w:val="00972A52"/>
    <w:rsid w:val="00972BEF"/>
    <w:rsid w:val="00974AEC"/>
    <w:rsid w:val="00975671"/>
    <w:rsid w:val="00977A0C"/>
    <w:rsid w:val="00984D42"/>
    <w:rsid w:val="0099545F"/>
    <w:rsid w:val="009976D1"/>
    <w:rsid w:val="009A0291"/>
    <w:rsid w:val="009B0089"/>
    <w:rsid w:val="009B009C"/>
    <w:rsid w:val="009B078E"/>
    <w:rsid w:val="009B1FD1"/>
    <w:rsid w:val="009B2405"/>
    <w:rsid w:val="009B284A"/>
    <w:rsid w:val="009B2B45"/>
    <w:rsid w:val="009B6DF1"/>
    <w:rsid w:val="009B7840"/>
    <w:rsid w:val="009C357D"/>
    <w:rsid w:val="009C3D09"/>
    <w:rsid w:val="009C75E1"/>
    <w:rsid w:val="009C797C"/>
    <w:rsid w:val="009C7DE5"/>
    <w:rsid w:val="009E1552"/>
    <w:rsid w:val="009E1CBA"/>
    <w:rsid w:val="009E1FA8"/>
    <w:rsid w:val="009E267D"/>
    <w:rsid w:val="009E26D2"/>
    <w:rsid w:val="009E35C7"/>
    <w:rsid w:val="009E474B"/>
    <w:rsid w:val="009E534E"/>
    <w:rsid w:val="009E6AD0"/>
    <w:rsid w:val="009E6F3D"/>
    <w:rsid w:val="009F22DC"/>
    <w:rsid w:val="009F2681"/>
    <w:rsid w:val="009F446D"/>
    <w:rsid w:val="00A0361C"/>
    <w:rsid w:val="00A03C79"/>
    <w:rsid w:val="00A04630"/>
    <w:rsid w:val="00A04F48"/>
    <w:rsid w:val="00A0551C"/>
    <w:rsid w:val="00A107C0"/>
    <w:rsid w:val="00A152A6"/>
    <w:rsid w:val="00A17E4C"/>
    <w:rsid w:val="00A20D0F"/>
    <w:rsid w:val="00A212D1"/>
    <w:rsid w:val="00A22454"/>
    <w:rsid w:val="00A23FC5"/>
    <w:rsid w:val="00A2527B"/>
    <w:rsid w:val="00A253E1"/>
    <w:rsid w:val="00A2707D"/>
    <w:rsid w:val="00A3094D"/>
    <w:rsid w:val="00A31913"/>
    <w:rsid w:val="00A40F60"/>
    <w:rsid w:val="00A40F82"/>
    <w:rsid w:val="00A42633"/>
    <w:rsid w:val="00A42AB7"/>
    <w:rsid w:val="00A4354E"/>
    <w:rsid w:val="00A44C9D"/>
    <w:rsid w:val="00A4568B"/>
    <w:rsid w:val="00A45B93"/>
    <w:rsid w:val="00A4641A"/>
    <w:rsid w:val="00A5087E"/>
    <w:rsid w:val="00A517C4"/>
    <w:rsid w:val="00A5391B"/>
    <w:rsid w:val="00A544D5"/>
    <w:rsid w:val="00A61049"/>
    <w:rsid w:val="00A631A1"/>
    <w:rsid w:val="00A67C3B"/>
    <w:rsid w:val="00A7286B"/>
    <w:rsid w:val="00A80291"/>
    <w:rsid w:val="00A83BD2"/>
    <w:rsid w:val="00A928BE"/>
    <w:rsid w:val="00A93E26"/>
    <w:rsid w:val="00A94A08"/>
    <w:rsid w:val="00A964BF"/>
    <w:rsid w:val="00A96C6F"/>
    <w:rsid w:val="00AA00D0"/>
    <w:rsid w:val="00AA375E"/>
    <w:rsid w:val="00AA548A"/>
    <w:rsid w:val="00AA61BE"/>
    <w:rsid w:val="00AA7227"/>
    <w:rsid w:val="00AB06E7"/>
    <w:rsid w:val="00AB4C0C"/>
    <w:rsid w:val="00AB6F90"/>
    <w:rsid w:val="00AC078E"/>
    <w:rsid w:val="00AC1D68"/>
    <w:rsid w:val="00AC43F7"/>
    <w:rsid w:val="00AC50D5"/>
    <w:rsid w:val="00AC6A00"/>
    <w:rsid w:val="00AC6A8C"/>
    <w:rsid w:val="00AC6DD6"/>
    <w:rsid w:val="00AC7CC9"/>
    <w:rsid w:val="00AD32E8"/>
    <w:rsid w:val="00AD4140"/>
    <w:rsid w:val="00AE23A0"/>
    <w:rsid w:val="00AE240B"/>
    <w:rsid w:val="00AE49ED"/>
    <w:rsid w:val="00AE4E3E"/>
    <w:rsid w:val="00AE65A5"/>
    <w:rsid w:val="00AE7607"/>
    <w:rsid w:val="00AF1E06"/>
    <w:rsid w:val="00AF36EF"/>
    <w:rsid w:val="00AF4478"/>
    <w:rsid w:val="00AF6798"/>
    <w:rsid w:val="00B01AEB"/>
    <w:rsid w:val="00B01F6F"/>
    <w:rsid w:val="00B03AE0"/>
    <w:rsid w:val="00B0777B"/>
    <w:rsid w:val="00B07F7A"/>
    <w:rsid w:val="00B10E67"/>
    <w:rsid w:val="00B1148F"/>
    <w:rsid w:val="00B122C7"/>
    <w:rsid w:val="00B123B6"/>
    <w:rsid w:val="00B13497"/>
    <w:rsid w:val="00B148C7"/>
    <w:rsid w:val="00B1795A"/>
    <w:rsid w:val="00B231C9"/>
    <w:rsid w:val="00B23417"/>
    <w:rsid w:val="00B2466B"/>
    <w:rsid w:val="00B30F43"/>
    <w:rsid w:val="00B33C44"/>
    <w:rsid w:val="00B4006E"/>
    <w:rsid w:val="00B405FD"/>
    <w:rsid w:val="00B42CFF"/>
    <w:rsid w:val="00B43CEB"/>
    <w:rsid w:val="00B43E72"/>
    <w:rsid w:val="00B45CE0"/>
    <w:rsid w:val="00B52434"/>
    <w:rsid w:val="00B563A9"/>
    <w:rsid w:val="00B570D1"/>
    <w:rsid w:val="00B5766D"/>
    <w:rsid w:val="00B61422"/>
    <w:rsid w:val="00B6238A"/>
    <w:rsid w:val="00B64872"/>
    <w:rsid w:val="00B6679B"/>
    <w:rsid w:val="00B7277F"/>
    <w:rsid w:val="00B741D5"/>
    <w:rsid w:val="00B7594E"/>
    <w:rsid w:val="00B83740"/>
    <w:rsid w:val="00B83A02"/>
    <w:rsid w:val="00B871CE"/>
    <w:rsid w:val="00B8732D"/>
    <w:rsid w:val="00B91C07"/>
    <w:rsid w:val="00B92395"/>
    <w:rsid w:val="00B964A3"/>
    <w:rsid w:val="00B97071"/>
    <w:rsid w:val="00B97A34"/>
    <w:rsid w:val="00BA41CF"/>
    <w:rsid w:val="00BA6EAB"/>
    <w:rsid w:val="00BB5503"/>
    <w:rsid w:val="00BC5A68"/>
    <w:rsid w:val="00BC6EE5"/>
    <w:rsid w:val="00BC7EA0"/>
    <w:rsid w:val="00BD1832"/>
    <w:rsid w:val="00BD3017"/>
    <w:rsid w:val="00BD4DB6"/>
    <w:rsid w:val="00BE4212"/>
    <w:rsid w:val="00BE6734"/>
    <w:rsid w:val="00BE6E59"/>
    <w:rsid w:val="00BF07FF"/>
    <w:rsid w:val="00BF2274"/>
    <w:rsid w:val="00BF22C1"/>
    <w:rsid w:val="00BF73B7"/>
    <w:rsid w:val="00BF786C"/>
    <w:rsid w:val="00C01675"/>
    <w:rsid w:val="00C02C62"/>
    <w:rsid w:val="00C07666"/>
    <w:rsid w:val="00C07E9F"/>
    <w:rsid w:val="00C1316A"/>
    <w:rsid w:val="00C14676"/>
    <w:rsid w:val="00C16C58"/>
    <w:rsid w:val="00C20FD8"/>
    <w:rsid w:val="00C21AB7"/>
    <w:rsid w:val="00C23278"/>
    <w:rsid w:val="00C32022"/>
    <w:rsid w:val="00C340C9"/>
    <w:rsid w:val="00C34795"/>
    <w:rsid w:val="00C349EE"/>
    <w:rsid w:val="00C40D90"/>
    <w:rsid w:val="00C467CA"/>
    <w:rsid w:val="00C51C52"/>
    <w:rsid w:val="00C5268F"/>
    <w:rsid w:val="00C64AB5"/>
    <w:rsid w:val="00C73A1E"/>
    <w:rsid w:val="00C762B0"/>
    <w:rsid w:val="00C8140E"/>
    <w:rsid w:val="00C818E8"/>
    <w:rsid w:val="00C835B3"/>
    <w:rsid w:val="00C87562"/>
    <w:rsid w:val="00C87950"/>
    <w:rsid w:val="00C92D49"/>
    <w:rsid w:val="00C97CD3"/>
    <w:rsid w:val="00CA0E77"/>
    <w:rsid w:val="00CA17A9"/>
    <w:rsid w:val="00CA17DB"/>
    <w:rsid w:val="00CA6294"/>
    <w:rsid w:val="00CA74B9"/>
    <w:rsid w:val="00CB04E9"/>
    <w:rsid w:val="00CB6B7E"/>
    <w:rsid w:val="00CC0A21"/>
    <w:rsid w:val="00CC1599"/>
    <w:rsid w:val="00CC2B15"/>
    <w:rsid w:val="00CC30C0"/>
    <w:rsid w:val="00CC61CA"/>
    <w:rsid w:val="00CD3458"/>
    <w:rsid w:val="00CD3ED6"/>
    <w:rsid w:val="00CE1073"/>
    <w:rsid w:val="00CE3ABB"/>
    <w:rsid w:val="00CE56E1"/>
    <w:rsid w:val="00CE763E"/>
    <w:rsid w:val="00CF01D9"/>
    <w:rsid w:val="00CF2FFA"/>
    <w:rsid w:val="00CF5526"/>
    <w:rsid w:val="00D06F9C"/>
    <w:rsid w:val="00D10E4F"/>
    <w:rsid w:val="00D125D7"/>
    <w:rsid w:val="00D150A8"/>
    <w:rsid w:val="00D150FC"/>
    <w:rsid w:val="00D15735"/>
    <w:rsid w:val="00D16D8D"/>
    <w:rsid w:val="00D16EEE"/>
    <w:rsid w:val="00D20296"/>
    <w:rsid w:val="00D26FEE"/>
    <w:rsid w:val="00D315F1"/>
    <w:rsid w:val="00D40156"/>
    <w:rsid w:val="00D407BF"/>
    <w:rsid w:val="00D411A0"/>
    <w:rsid w:val="00D413A6"/>
    <w:rsid w:val="00D42345"/>
    <w:rsid w:val="00D533CF"/>
    <w:rsid w:val="00D55BA7"/>
    <w:rsid w:val="00D56A6E"/>
    <w:rsid w:val="00D56AAD"/>
    <w:rsid w:val="00D57B0B"/>
    <w:rsid w:val="00D6525E"/>
    <w:rsid w:val="00D6575B"/>
    <w:rsid w:val="00D67E9B"/>
    <w:rsid w:val="00D708D6"/>
    <w:rsid w:val="00D70EFB"/>
    <w:rsid w:val="00D717D4"/>
    <w:rsid w:val="00D73399"/>
    <w:rsid w:val="00D73759"/>
    <w:rsid w:val="00D73791"/>
    <w:rsid w:val="00D75A73"/>
    <w:rsid w:val="00D765B0"/>
    <w:rsid w:val="00D767A7"/>
    <w:rsid w:val="00D8149C"/>
    <w:rsid w:val="00D81EF9"/>
    <w:rsid w:val="00D84C42"/>
    <w:rsid w:val="00D86399"/>
    <w:rsid w:val="00D86B72"/>
    <w:rsid w:val="00D87EBF"/>
    <w:rsid w:val="00D93621"/>
    <w:rsid w:val="00D95CA4"/>
    <w:rsid w:val="00DA0EFC"/>
    <w:rsid w:val="00DA2521"/>
    <w:rsid w:val="00DA3907"/>
    <w:rsid w:val="00DA5682"/>
    <w:rsid w:val="00DB1074"/>
    <w:rsid w:val="00DB10B6"/>
    <w:rsid w:val="00DC195B"/>
    <w:rsid w:val="00DC1975"/>
    <w:rsid w:val="00DC1C1F"/>
    <w:rsid w:val="00DC22E4"/>
    <w:rsid w:val="00DC2F67"/>
    <w:rsid w:val="00DC41A0"/>
    <w:rsid w:val="00DC53CD"/>
    <w:rsid w:val="00DC7ECE"/>
    <w:rsid w:val="00DD6A79"/>
    <w:rsid w:val="00DD6EC9"/>
    <w:rsid w:val="00DE2B9B"/>
    <w:rsid w:val="00DE52A6"/>
    <w:rsid w:val="00DF0967"/>
    <w:rsid w:val="00DF39DA"/>
    <w:rsid w:val="00DF3D14"/>
    <w:rsid w:val="00DF7265"/>
    <w:rsid w:val="00DF7DF9"/>
    <w:rsid w:val="00E010EB"/>
    <w:rsid w:val="00E014E0"/>
    <w:rsid w:val="00E021DB"/>
    <w:rsid w:val="00E02F1A"/>
    <w:rsid w:val="00E03627"/>
    <w:rsid w:val="00E037F8"/>
    <w:rsid w:val="00E0502C"/>
    <w:rsid w:val="00E06EE7"/>
    <w:rsid w:val="00E10B69"/>
    <w:rsid w:val="00E131CA"/>
    <w:rsid w:val="00E1553B"/>
    <w:rsid w:val="00E17254"/>
    <w:rsid w:val="00E30AD1"/>
    <w:rsid w:val="00E33961"/>
    <w:rsid w:val="00E3626D"/>
    <w:rsid w:val="00E427C3"/>
    <w:rsid w:val="00E42EDF"/>
    <w:rsid w:val="00E507D7"/>
    <w:rsid w:val="00E51B05"/>
    <w:rsid w:val="00E52CE0"/>
    <w:rsid w:val="00E54D76"/>
    <w:rsid w:val="00E557E4"/>
    <w:rsid w:val="00E57587"/>
    <w:rsid w:val="00E611B6"/>
    <w:rsid w:val="00E63320"/>
    <w:rsid w:val="00E65C38"/>
    <w:rsid w:val="00E70974"/>
    <w:rsid w:val="00E7245B"/>
    <w:rsid w:val="00E746A0"/>
    <w:rsid w:val="00E746E0"/>
    <w:rsid w:val="00E80E1E"/>
    <w:rsid w:val="00E83CA6"/>
    <w:rsid w:val="00E84579"/>
    <w:rsid w:val="00E87B0E"/>
    <w:rsid w:val="00E87BCE"/>
    <w:rsid w:val="00E93120"/>
    <w:rsid w:val="00E936A1"/>
    <w:rsid w:val="00E9384C"/>
    <w:rsid w:val="00E96A8B"/>
    <w:rsid w:val="00EA041F"/>
    <w:rsid w:val="00EA0698"/>
    <w:rsid w:val="00EA0EE0"/>
    <w:rsid w:val="00EA6721"/>
    <w:rsid w:val="00EB47E9"/>
    <w:rsid w:val="00EB7762"/>
    <w:rsid w:val="00EB77A3"/>
    <w:rsid w:val="00EC0CF4"/>
    <w:rsid w:val="00EC4E6D"/>
    <w:rsid w:val="00EC5EA2"/>
    <w:rsid w:val="00ED251E"/>
    <w:rsid w:val="00ED40BF"/>
    <w:rsid w:val="00ED5A98"/>
    <w:rsid w:val="00EE21B6"/>
    <w:rsid w:val="00EE54C6"/>
    <w:rsid w:val="00EE597A"/>
    <w:rsid w:val="00EE6E94"/>
    <w:rsid w:val="00EF05E9"/>
    <w:rsid w:val="00EF0688"/>
    <w:rsid w:val="00EF23B7"/>
    <w:rsid w:val="00EF3126"/>
    <w:rsid w:val="00EF6C4E"/>
    <w:rsid w:val="00EF79DC"/>
    <w:rsid w:val="00EF7FF8"/>
    <w:rsid w:val="00F0008B"/>
    <w:rsid w:val="00F0670F"/>
    <w:rsid w:val="00F11F3C"/>
    <w:rsid w:val="00F12369"/>
    <w:rsid w:val="00F219F8"/>
    <w:rsid w:val="00F22952"/>
    <w:rsid w:val="00F25A31"/>
    <w:rsid w:val="00F2663A"/>
    <w:rsid w:val="00F26A83"/>
    <w:rsid w:val="00F26E4D"/>
    <w:rsid w:val="00F3316A"/>
    <w:rsid w:val="00F36464"/>
    <w:rsid w:val="00F37C42"/>
    <w:rsid w:val="00F40AA3"/>
    <w:rsid w:val="00F43BDD"/>
    <w:rsid w:val="00F44760"/>
    <w:rsid w:val="00F51AC9"/>
    <w:rsid w:val="00F534B4"/>
    <w:rsid w:val="00F5422C"/>
    <w:rsid w:val="00F55577"/>
    <w:rsid w:val="00F56E44"/>
    <w:rsid w:val="00F57CAF"/>
    <w:rsid w:val="00F60A3F"/>
    <w:rsid w:val="00F61A54"/>
    <w:rsid w:val="00F6355B"/>
    <w:rsid w:val="00F65F94"/>
    <w:rsid w:val="00F677AA"/>
    <w:rsid w:val="00F67F00"/>
    <w:rsid w:val="00F71DA0"/>
    <w:rsid w:val="00F73C62"/>
    <w:rsid w:val="00F74344"/>
    <w:rsid w:val="00F77E87"/>
    <w:rsid w:val="00F80260"/>
    <w:rsid w:val="00F82CC7"/>
    <w:rsid w:val="00F833E8"/>
    <w:rsid w:val="00F852A8"/>
    <w:rsid w:val="00F86296"/>
    <w:rsid w:val="00F94A2A"/>
    <w:rsid w:val="00F970CA"/>
    <w:rsid w:val="00FA2A15"/>
    <w:rsid w:val="00FA2BAE"/>
    <w:rsid w:val="00FA33BC"/>
    <w:rsid w:val="00FA5BB0"/>
    <w:rsid w:val="00FA60B1"/>
    <w:rsid w:val="00FA67E1"/>
    <w:rsid w:val="00FA6B50"/>
    <w:rsid w:val="00FB3504"/>
    <w:rsid w:val="00FB45A0"/>
    <w:rsid w:val="00FC1E2A"/>
    <w:rsid w:val="00FC2A2E"/>
    <w:rsid w:val="00FC49D5"/>
    <w:rsid w:val="00FC4B91"/>
    <w:rsid w:val="00FC4FA3"/>
    <w:rsid w:val="00FC5D47"/>
    <w:rsid w:val="00FC742A"/>
    <w:rsid w:val="00FD099B"/>
    <w:rsid w:val="00FD1965"/>
    <w:rsid w:val="00FD1AD4"/>
    <w:rsid w:val="00FD69A7"/>
    <w:rsid w:val="00FE0865"/>
    <w:rsid w:val="00FE1765"/>
    <w:rsid w:val="00FE3376"/>
    <w:rsid w:val="00FF0D2B"/>
    <w:rsid w:val="00FF1CB2"/>
    <w:rsid w:val="00FF46AF"/>
    <w:rsid w:val="09C936B2"/>
    <w:rsid w:val="0A7506BF"/>
    <w:rsid w:val="0C18168F"/>
    <w:rsid w:val="0C925E8D"/>
    <w:rsid w:val="0D4D4FF0"/>
    <w:rsid w:val="0E42497F"/>
    <w:rsid w:val="1BBC2588"/>
    <w:rsid w:val="1C256B1C"/>
    <w:rsid w:val="205F6791"/>
    <w:rsid w:val="233359D4"/>
    <w:rsid w:val="28A1675D"/>
    <w:rsid w:val="2DF93639"/>
    <w:rsid w:val="348416BD"/>
    <w:rsid w:val="35DC798F"/>
    <w:rsid w:val="3A3225A1"/>
    <w:rsid w:val="3B794ADA"/>
    <w:rsid w:val="40BB36AA"/>
    <w:rsid w:val="4245311A"/>
    <w:rsid w:val="43F32E5C"/>
    <w:rsid w:val="44F60033"/>
    <w:rsid w:val="457D1D23"/>
    <w:rsid w:val="468E1C2A"/>
    <w:rsid w:val="4732355A"/>
    <w:rsid w:val="479F3723"/>
    <w:rsid w:val="48ED04F4"/>
    <w:rsid w:val="49252A48"/>
    <w:rsid w:val="4F79709E"/>
    <w:rsid w:val="563736DE"/>
    <w:rsid w:val="582B444F"/>
    <w:rsid w:val="58A728D3"/>
    <w:rsid w:val="58DE673C"/>
    <w:rsid w:val="59217C32"/>
    <w:rsid w:val="5EF75FDE"/>
    <w:rsid w:val="60203437"/>
    <w:rsid w:val="60430289"/>
    <w:rsid w:val="61371577"/>
    <w:rsid w:val="678F7CF5"/>
    <w:rsid w:val="6C3E5BE2"/>
    <w:rsid w:val="6D8042E1"/>
    <w:rsid w:val="6DEB409A"/>
    <w:rsid w:val="6FAE6927"/>
    <w:rsid w:val="70304DE3"/>
    <w:rsid w:val="71AD254F"/>
    <w:rsid w:val="71D87309"/>
    <w:rsid w:val="78256CE5"/>
    <w:rsid w:val="782B5DA5"/>
    <w:rsid w:val="7E015C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D3521"/>
  <w15:docId w15:val="{96BE2546-B8DD-4DB6-A8BB-E4DBC982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F534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F534B4"/>
    <w:pPr>
      <w:ind w:firstLineChars="200" w:firstLine="420"/>
    </w:pPr>
  </w:style>
  <w:style w:type="paragraph" w:styleId="a3">
    <w:name w:val="Body Text Indent"/>
    <w:basedOn w:val="a"/>
    <w:next w:val="a4"/>
    <w:link w:val="a5"/>
    <w:qFormat/>
    <w:rsid w:val="00F534B4"/>
    <w:pPr>
      <w:ind w:leftChars="200" w:left="420"/>
    </w:pPr>
    <w:rPr>
      <w:szCs w:val="24"/>
    </w:rPr>
  </w:style>
  <w:style w:type="paragraph" w:styleId="a4">
    <w:name w:val="envelope return"/>
    <w:basedOn w:val="a"/>
    <w:qFormat/>
    <w:rsid w:val="00F534B4"/>
    <w:pPr>
      <w:snapToGrid w:val="0"/>
    </w:pPr>
    <w:rPr>
      <w:rFonts w:ascii="Arial" w:eastAsia="宋体" w:hAnsi="Arial" w:cs="Times New Roman"/>
    </w:rPr>
  </w:style>
  <w:style w:type="paragraph" w:styleId="a6">
    <w:name w:val="Normal Indent"/>
    <w:basedOn w:val="a"/>
    <w:qFormat/>
    <w:rsid w:val="00F534B4"/>
    <w:pPr>
      <w:ind w:firstLine="420"/>
    </w:pPr>
    <w:rPr>
      <w:sz w:val="14"/>
    </w:rPr>
  </w:style>
  <w:style w:type="paragraph" w:styleId="a7">
    <w:name w:val="Body Text"/>
    <w:basedOn w:val="a"/>
    <w:qFormat/>
    <w:rsid w:val="00F534B4"/>
    <w:pPr>
      <w:spacing w:after="120"/>
    </w:pPr>
  </w:style>
  <w:style w:type="paragraph" w:styleId="a8">
    <w:name w:val="footer"/>
    <w:basedOn w:val="a"/>
    <w:link w:val="a9"/>
    <w:uiPriority w:val="99"/>
    <w:unhideWhenUsed/>
    <w:qFormat/>
    <w:rsid w:val="00F534B4"/>
    <w:pPr>
      <w:tabs>
        <w:tab w:val="center" w:pos="4153"/>
        <w:tab w:val="right" w:pos="8306"/>
      </w:tabs>
      <w:snapToGrid w:val="0"/>
      <w:jc w:val="left"/>
    </w:pPr>
    <w:rPr>
      <w:sz w:val="18"/>
      <w:szCs w:val="18"/>
    </w:rPr>
  </w:style>
  <w:style w:type="paragraph" w:styleId="aa">
    <w:name w:val="header"/>
    <w:basedOn w:val="a"/>
    <w:link w:val="ab"/>
    <w:uiPriority w:val="99"/>
    <w:unhideWhenUsed/>
    <w:qFormat/>
    <w:rsid w:val="00F534B4"/>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F534B4"/>
    <w:pPr>
      <w:widowControl/>
      <w:spacing w:beforeAutospacing="1" w:afterAutospacing="1"/>
      <w:jc w:val="left"/>
    </w:pPr>
    <w:rPr>
      <w:rFonts w:ascii="宋体" w:hAnsi="宋体" w:cs="宋体"/>
      <w:kern w:val="0"/>
      <w:sz w:val="24"/>
      <w:szCs w:val="24"/>
    </w:rPr>
  </w:style>
  <w:style w:type="paragraph" w:styleId="ad">
    <w:name w:val="Title"/>
    <w:basedOn w:val="a"/>
    <w:next w:val="a"/>
    <w:link w:val="ae"/>
    <w:qFormat/>
    <w:rsid w:val="00F534B4"/>
    <w:pPr>
      <w:spacing w:before="240" w:after="60"/>
      <w:jc w:val="center"/>
      <w:outlineLvl w:val="0"/>
    </w:pPr>
    <w:rPr>
      <w:rFonts w:ascii="Cambria" w:hAnsi="Cambria"/>
      <w:b/>
      <w:bCs/>
      <w:sz w:val="32"/>
      <w:szCs w:val="32"/>
    </w:rPr>
  </w:style>
  <w:style w:type="character" w:styleId="af">
    <w:name w:val="Hyperlink"/>
    <w:uiPriority w:val="99"/>
    <w:qFormat/>
    <w:rsid w:val="00F534B4"/>
    <w:rPr>
      <w:color w:val="333333"/>
      <w:u w:val="none"/>
    </w:rPr>
  </w:style>
  <w:style w:type="character" w:customStyle="1" w:styleId="a5">
    <w:name w:val="正文文本缩进 字符"/>
    <w:basedOn w:val="a0"/>
    <w:link w:val="a3"/>
    <w:qFormat/>
    <w:rsid w:val="00F534B4"/>
    <w:rPr>
      <w:szCs w:val="24"/>
    </w:rPr>
  </w:style>
  <w:style w:type="character" w:customStyle="1" w:styleId="ae">
    <w:name w:val="标题 字符"/>
    <w:basedOn w:val="a0"/>
    <w:link w:val="ad"/>
    <w:qFormat/>
    <w:rsid w:val="00F534B4"/>
    <w:rPr>
      <w:rFonts w:ascii="Cambria" w:hAnsi="Cambria"/>
      <w:b/>
      <w:bCs/>
      <w:sz w:val="32"/>
      <w:szCs w:val="32"/>
    </w:rPr>
  </w:style>
  <w:style w:type="paragraph" w:customStyle="1" w:styleId="af0">
    <w:name w:val="正文首行缩进两字符"/>
    <w:basedOn w:val="a"/>
    <w:qFormat/>
    <w:rsid w:val="00F534B4"/>
    <w:pPr>
      <w:spacing w:line="360" w:lineRule="auto"/>
      <w:ind w:firstLineChars="200" w:firstLine="200"/>
    </w:pPr>
    <w:rPr>
      <w:rFonts w:ascii="宋体"/>
      <w:kern w:val="0"/>
      <w:sz w:val="34"/>
      <w:szCs w:val="24"/>
    </w:rPr>
  </w:style>
  <w:style w:type="character" w:customStyle="1" w:styleId="ab">
    <w:name w:val="页眉 字符"/>
    <w:basedOn w:val="a0"/>
    <w:link w:val="aa"/>
    <w:uiPriority w:val="99"/>
    <w:qFormat/>
    <w:rsid w:val="00F534B4"/>
    <w:rPr>
      <w:sz w:val="18"/>
      <w:szCs w:val="18"/>
    </w:rPr>
  </w:style>
  <w:style w:type="character" w:customStyle="1" w:styleId="a9">
    <w:name w:val="页脚 字符"/>
    <w:basedOn w:val="a0"/>
    <w:link w:val="a8"/>
    <w:uiPriority w:val="99"/>
    <w:qFormat/>
    <w:rsid w:val="00F534B4"/>
    <w:rPr>
      <w:sz w:val="18"/>
      <w:szCs w:val="18"/>
    </w:rPr>
  </w:style>
  <w:style w:type="paragraph" w:styleId="af1">
    <w:name w:val="List Paragraph"/>
    <w:basedOn w:val="a"/>
    <w:uiPriority w:val="99"/>
    <w:rsid w:val="007151D1"/>
    <w:pPr>
      <w:ind w:firstLineChars="200" w:firstLine="420"/>
    </w:pPr>
  </w:style>
  <w:style w:type="paragraph" w:styleId="af2">
    <w:name w:val="Subtitle"/>
    <w:basedOn w:val="a"/>
    <w:next w:val="a"/>
    <w:link w:val="Char"/>
    <w:qFormat/>
    <w:rsid w:val="00F2663A"/>
    <w:pPr>
      <w:spacing w:before="240" w:after="60" w:line="312" w:lineRule="auto"/>
      <w:jc w:val="center"/>
      <w:outlineLvl w:val="1"/>
    </w:pPr>
    <w:rPr>
      <w:rFonts w:ascii="Calibri Light" w:eastAsia="宋体" w:hAnsi="Calibri Light" w:cs="Times New Roman"/>
      <w:b/>
      <w:bCs/>
      <w:kern w:val="28"/>
      <w:sz w:val="32"/>
      <w:szCs w:val="32"/>
    </w:rPr>
  </w:style>
  <w:style w:type="character" w:customStyle="1" w:styleId="af3">
    <w:name w:val="副标题 字符"/>
    <w:basedOn w:val="a0"/>
    <w:uiPriority w:val="11"/>
    <w:rsid w:val="00F2663A"/>
    <w:rPr>
      <w:b/>
      <w:bCs/>
      <w:kern w:val="28"/>
      <w:sz w:val="32"/>
      <w:szCs w:val="32"/>
    </w:rPr>
  </w:style>
  <w:style w:type="character" w:customStyle="1" w:styleId="Char">
    <w:name w:val="副标题 Char"/>
    <w:link w:val="af2"/>
    <w:rsid w:val="00F2663A"/>
    <w:rPr>
      <w:rFonts w:ascii="Calibri Light" w:eastAsia="宋体" w:hAnsi="Calibri Light" w:cs="Times New Roman"/>
      <w:b/>
      <w:bCs/>
      <w:kern w:val="28"/>
      <w:sz w:val="32"/>
      <w:szCs w:val="32"/>
    </w:rPr>
  </w:style>
  <w:style w:type="paragraph" w:styleId="af4">
    <w:name w:val="footnote text"/>
    <w:basedOn w:val="a"/>
    <w:link w:val="Char0"/>
    <w:qFormat/>
    <w:rsid w:val="00F2663A"/>
    <w:pPr>
      <w:tabs>
        <w:tab w:val="left" w:pos="900"/>
      </w:tabs>
      <w:snapToGrid w:val="0"/>
      <w:jc w:val="left"/>
    </w:pPr>
    <w:rPr>
      <w:rFonts w:ascii="Calibri" w:eastAsia="宋体" w:hAnsi="Calibri" w:cs="Times New Roman"/>
      <w:sz w:val="18"/>
      <w:szCs w:val="24"/>
    </w:rPr>
  </w:style>
  <w:style w:type="character" w:customStyle="1" w:styleId="af5">
    <w:name w:val="脚注文本 字符"/>
    <w:basedOn w:val="a0"/>
    <w:uiPriority w:val="99"/>
    <w:semiHidden/>
    <w:rsid w:val="00F2663A"/>
    <w:rPr>
      <w:kern w:val="2"/>
      <w:sz w:val="18"/>
      <w:szCs w:val="18"/>
    </w:rPr>
  </w:style>
  <w:style w:type="character" w:customStyle="1" w:styleId="Char0">
    <w:name w:val="脚注文本 Char"/>
    <w:link w:val="af4"/>
    <w:qFormat/>
    <w:rsid w:val="00F2663A"/>
    <w:rPr>
      <w:rFonts w:ascii="Calibri" w:eastAsia="宋体" w:hAnsi="Calibri" w:cs="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ye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232</Words>
  <Characters>1325</Characters>
  <Application>Microsoft Office Word</Application>
  <DocSecurity>0</DocSecurity>
  <Lines>11</Lines>
  <Paragraphs>3</Paragraphs>
  <ScaleCrop>false</ScaleCrop>
  <Company>hokai</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4171</cp:lastModifiedBy>
  <cp:revision>2</cp:revision>
  <cp:lastPrinted>2020-11-23T03:16:00Z</cp:lastPrinted>
  <dcterms:created xsi:type="dcterms:W3CDTF">2023-03-17T01:48:00Z</dcterms:created>
  <dcterms:modified xsi:type="dcterms:W3CDTF">2023-03-17T01:48:00Z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